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40613" w14:textId="014EABB9" w:rsidR="008C7CD9" w:rsidRPr="008C7CD9" w:rsidRDefault="008C7CD9" w:rsidP="008C7CD9">
      <w:pPr>
        <w:shd w:val="clear" w:color="auto" w:fill="FFFFFF"/>
        <w:spacing w:after="150" w:line="240" w:lineRule="auto"/>
        <w:outlineLvl w:val="0"/>
        <w:rPr>
          <w:rFonts w:eastAsia="Times New Roman" w:cstheme="minorHAnsi"/>
          <w:b/>
          <w:kern w:val="36"/>
          <w:sz w:val="32"/>
          <w:szCs w:val="32"/>
        </w:rPr>
      </w:pPr>
      <w:bookmarkStart w:id="0" w:name="_GoBack"/>
      <w:r w:rsidRPr="008C7CD9">
        <w:rPr>
          <w:rFonts w:eastAsia="Times New Roman" w:cstheme="minorHAnsi"/>
          <w:b/>
          <w:kern w:val="36"/>
          <w:sz w:val="32"/>
          <w:szCs w:val="32"/>
        </w:rPr>
        <w:t>CNACI</w:t>
      </w:r>
      <w:r>
        <w:rPr>
          <w:rFonts w:eastAsia="Times New Roman" w:cstheme="minorHAnsi"/>
          <w:b/>
          <w:kern w:val="36"/>
          <w:sz w:val="32"/>
          <w:szCs w:val="32"/>
        </w:rPr>
        <w:t>-</w:t>
      </w:r>
      <w:r w:rsidRPr="008C7CD9">
        <w:rPr>
          <w:rFonts w:eastAsia="Times New Roman" w:cstheme="minorHAnsi"/>
          <w:b/>
          <w:kern w:val="36"/>
          <w:sz w:val="32"/>
          <w:szCs w:val="32"/>
        </w:rPr>
        <w:t xml:space="preserve"> Cloud Native Container Networking and ACI</w:t>
      </w:r>
    </w:p>
    <w:bookmarkEnd w:id="0"/>
    <w:p w14:paraId="50742BAE" w14:textId="1D32B744" w:rsidR="008C7CD9" w:rsidRPr="008C7CD9" w:rsidRDefault="008C7CD9" w:rsidP="008C7CD9">
      <w:pPr>
        <w:shd w:val="clear" w:color="auto" w:fill="FFFFFF"/>
        <w:spacing w:after="150" w:line="240" w:lineRule="auto"/>
        <w:outlineLvl w:val="0"/>
        <w:rPr>
          <w:rFonts w:eastAsia="Times New Roman" w:cstheme="minorHAnsi"/>
          <w:b/>
          <w:kern w:val="36"/>
          <w:sz w:val="24"/>
          <w:szCs w:val="24"/>
        </w:rPr>
      </w:pPr>
      <w:r w:rsidRPr="008C7CD9">
        <w:rPr>
          <w:rFonts w:eastAsia="Times New Roman" w:cstheme="minorHAnsi"/>
          <w:b/>
          <w:kern w:val="36"/>
          <w:sz w:val="24"/>
          <w:szCs w:val="24"/>
        </w:rPr>
        <w:t>3 day</w:t>
      </w:r>
    </w:p>
    <w:p w14:paraId="27428746" w14:textId="55B6C587" w:rsidR="008C7CD9" w:rsidRPr="008C7CD9" w:rsidRDefault="008C7CD9" w:rsidP="008C7CD9">
      <w:pPr>
        <w:shd w:val="clear" w:color="auto" w:fill="FFFFFF"/>
        <w:spacing w:line="240" w:lineRule="auto"/>
        <w:rPr>
          <w:rFonts w:eastAsia="Times New Roman" w:cstheme="minorHAnsi"/>
          <w:sz w:val="24"/>
          <w:szCs w:val="24"/>
        </w:rPr>
      </w:pPr>
      <w:r w:rsidRPr="008C7CD9">
        <w:rPr>
          <w:rFonts w:eastAsia="Times New Roman" w:cstheme="minorHAnsi"/>
          <w:sz w:val="24"/>
          <w:szCs w:val="24"/>
        </w:rPr>
        <w:t xml:space="preserve">This 3-day course is designed to give attendees an end-to-end introduction to the structural changes taking place in infrastructure and networking architecture driven by cloud native systems, with the goal of understanding how modern networking technologies in general, and Cisco ACI in particular, are helping to power the rapid adoption of application containers. We recommend students have a working understanding of Cloud Native space, Cisco ACI, and Container Networking. This Cisco ACI training course is intended for technical managers, developers, IT and QA staff, professional services staff, and DevOps personnel, among others. </w:t>
      </w:r>
    </w:p>
    <w:p w14:paraId="3E4C5B13" w14:textId="77777777" w:rsidR="008C7CD9" w:rsidRPr="008C7CD9" w:rsidRDefault="008C7CD9" w:rsidP="008C7CD9">
      <w:pPr>
        <w:shd w:val="clear" w:color="auto" w:fill="FFFFFF"/>
        <w:spacing w:after="150" w:line="240" w:lineRule="auto"/>
        <w:rPr>
          <w:rFonts w:eastAsia="Times New Roman" w:cstheme="minorHAnsi"/>
          <w:b/>
          <w:sz w:val="24"/>
          <w:szCs w:val="24"/>
        </w:rPr>
      </w:pPr>
      <w:r w:rsidRPr="008C7CD9">
        <w:rPr>
          <w:rFonts w:eastAsia="Times New Roman" w:cstheme="minorHAnsi"/>
          <w:b/>
          <w:sz w:val="24"/>
          <w:szCs w:val="24"/>
        </w:rPr>
        <w:t>Prerequisites</w:t>
      </w:r>
    </w:p>
    <w:p w14:paraId="124ECF28" w14:textId="77777777" w:rsidR="008C7CD9" w:rsidRPr="008C7CD9" w:rsidRDefault="008C7CD9" w:rsidP="008C7CD9">
      <w:pPr>
        <w:shd w:val="clear" w:color="auto" w:fill="FFFFFF"/>
        <w:spacing w:after="150" w:line="240" w:lineRule="auto"/>
        <w:rPr>
          <w:rFonts w:eastAsia="Times New Roman" w:cstheme="minorHAnsi"/>
          <w:sz w:val="24"/>
          <w:szCs w:val="24"/>
        </w:rPr>
      </w:pPr>
      <w:r w:rsidRPr="008C7CD9">
        <w:rPr>
          <w:rFonts w:eastAsia="Times New Roman" w:cstheme="minorHAnsi"/>
          <w:sz w:val="24"/>
          <w:szCs w:val="24"/>
        </w:rPr>
        <w:t>The knowledge and skills that the learner should have before attending this course are as follows:</w:t>
      </w:r>
    </w:p>
    <w:p w14:paraId="746DF08B" w14:textId="77777777" w:rsidR="008C7CD9" w:rsidRPr="008C7CD9" w:rsidRDefault="008C7CD9" w:rsidP="008C7CD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C7CD9">
        <w:rPr>
          <w:rFonts w:eastAsia="Times New Roman" w:cstheme="minorHAnsi"/>
          <w:sz w:val="24"/>
          <w:szCs w:val="24"/>
        </w:rPr>
        <w:t>Familiarity of Cloud Native space, Container Networking, and Cisco ACI</w:t>
      </w:r>
    </w:p>
    <w:p w14:paraId="38B1FB7C" w14:textId="77777777" w:rsidR="008C7CD9" w:rsidRPr="008C7CD9" w:rsidRDefault="008C7CD9" w:rsidP="008C7CD9">
      <w:pPr>
        <w:shd w:val="clear" w:color="auto" w:fill="FFFFFF"/>
        <w:spacing w:after="150" w:line="240" w:lineRule="auto"/>
        <w:rPr>
          <w:rFonts w:eastAsia="Times New Roman" w:cstheme="minorHAnsi"/>
          <w:b/>
          <w:sz w:val="24"/>
          <w:szCs w:val="24"/>
        </w:rPr>
      </w:pPr>
      <w:r w:rsidRPr="008C7CD9">
        <w:rPr>
          <w:rFonts w:eastAsia="Times New Roman" w:cstheme="minorHAnsi"/>
          <w:b/>
          <w:sz w:val="24"/>
          <w:szCs w:val="24"/>
        </w:rPr>
        <w:t>Course Objectives</w:t>
      </w:r>
    </w:p>
    <w:p w14:paraId="1F09889C" w14:textId="77777777" w:rsidR="008C7CD9" w:rsidRPr="008C7CD9" w:rsidRDefault="008C7CD9" w:rsidP="008C7CD9">
      <w:pPr>
        <w:shd w:val="clear" w:color="auto" w:fill="FFFFFF"/>
        <w:spacing w:after="150" w:line="240" w:lineRule="auto"/>
        <w:rPr>
          <w:rFonts w:eastAsia="Times New Roman" w:cstheme="minorHAnsi"/>
          <w:sz w:val="24"/>
          <w:szCs w:val="24"/>
        </w:rPr>
      </w:pPr>
      <w:r w:rsidRPr="008C7CD9">
        <w:rPr>
          <w:rFonts w:eastAsia="Times New Roman" w:cstheme="minorHAnsi"/>
          <w:sz w:val="24"/>
          <w:szCs w:val="24"/>
        </w:rPr>
        <w:t>Upon completing this course, the learner will be able to meet these overall objectives:</w:t>
      </w:r>
    </w:p>
    <w:p w14:paraId="4BCA83DD" w14:textId="77777777" w:rsidR="008C7CD9" w:rsidRPr="008C7CD9" w:rsidRDefault="008C7CD9" w:rsidP="008C7CD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C7CD9">
        <w:rPr>
          <w:rFonts w:eastAsia="Times New Roman" w:cstheme="minorHAnsi"/>
          <w:sz w:val="24"/>
          <w:szCs w:val="24"/>
        </w:rPr>
        <w:t>Describe Cloud Native Systems</w:t>
      </w:r>
    </w:p>
    <w:p w14:paraId="3331A228" w14:textId="77777777" w:rsidR="008C7CD9" w:rsidRPr="008C7CD9" w:rsidRDefault="008C7CD9" w:rsidP="008C7CD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C7CD9">
        <w:rPr>
          <w:rFonts w:eastAsia="Times New Roman" w:cstheme="minorHAnsi"/>
          <w:sz w:val="24"/>
          <w:szCs w:val="24"/>
        </w:rPr>
        <w:t>Knowledge of Microservices and the changing nature of application architecture</w:t>
      </w:r>
    </w:p>
    <w:p w14:paraId="1226AF74" w14:textId="77777777" w:rsidR="008C7CD9" w:rsidRPr="008C7CD9" w:rsidRDefault="008C7CD9" w:rsidP="008C7CD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C7CD9">
        <w:rPr>
          <w:rFonts w:eastAsia="Times New Roman" w:cstheme="minorHAnsi"/>
          <w:sz w:val="24"/>
          <w:szCs w:val="24"/>
        </w:rPr>
        <w:t>Knowledge of Container Orchestration</w:t>
      </w:r>
    </w:p>
    <w:p w14:paraId="71259D39" w14:textId="77777777" w:rsidR="008C7CD9" w:rsidRPr="008C7CD9" w:rsidRDefault="008C7CD9" w:rsidP="008C7CD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C7CD9">
        <w:rPr>
          <w:rFonts w:eastAsia="Times New Roman" w:cstheme="minorHAnsi"/>
          <w:sz w:val="24"/>
          <w:szCs w:val="24"/>
        </w:rPr>
        <w:t>Knowledge of Container Networking</w:t>
      </w:r>
    </w:p>
    <w:p w14:paraId="4B0D9ABA" w14:textId="77777777" w:rsidR="008C7CD9" w:rsidRPr="008C7CD9" w:rsidRDefault="008C7CD9" w:rsidP="008C7CD9">
      <w:pPr>
        <w:shd w:val="clear" w:color="auto" w:fill="F5F5F5"/>
        <w:spacing w:after="0" w:line="240" w:lineRule="auto"/>
        <w:rPr>
          <w:rFonts w:eastAsia="Times New Roman" w:cstheme="minorHAnsi"/>
          <w:sz w:val="24"/>
          <w:szCs w:val="24"/>
        </w:rPr>
      </w:pPr>
      <w:hyperlink r:id="rId5" w:anchor="collapseTwo" w:history="1">
        <w:r w:rsidRPr="008C7CD9">
          <w:rPr>
            <w:rFonts w:eastAsia="Times New Roman" w:cstheme="minorHAnsi"/>
            <w:b/>
            <w:bCs/>
            <w:sz w:val="24"/>
            <w:szCs w:val="24"/>
          </w:rPr>
          <w:t>Course Outline</w:t>
        </w:r>
      </w:hyperlink>
    </w:p>
    <w:p w14:paraId="63F5B7B2" w14:textId="77777777" w:rsidR="008C7CD9" w:rsidRPr="008C7CD9" w:rsidRDefault="008C7CD9" w:rsidP="008C7CD9">
      <w:pPr>
        <w:shd w:val="clear" w:color="auto" w:fill="FFFFFF"/>
        <w:spacing w:after="150" w:line="240" w:lineRule="auto"/>
        <w:rPr>
          <w:rFonts w:eastAsia="Times New Roman" w:cstheme="minorHAnsi"/>
          <w:sz w:val="24"/>
          <w:szCs w:val="24"/>
        </w:rPr>
      </w:pPr>
      <w:r w:rsidRPr="008C7CD9">
        <w:rPr>
          <w:rFonts w:eastAsia="Times New Roman" w:cstheme="minorHAnsi"/>
          <w:sz w:val="24"/>
          <w:szCs w:val="24"/>
        </w:rPr>
        <w:t>Module 1: Cloud Native Systems</w:t>
      </w:r>
    </w:p>
    <w:p w14:paraId="6495179B" w14:textId="77777777" w:rsidR="008C7CD9" w:rsidRPr="008C7CD9" w:rsidRDefault="008C7CD9" w:rsidP="008C7CD9">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C7CD9">
        <w:rPr>
          <w:rFonts w:eastAsia="Times New Roman" w:cstheme="minorHAnsi"/>
          <w:sz w:val="24"/>
          <w:szCs w:val="24"/>
        </w:rPr>
        <w:t>Lesson 1: Overview of Cloud Native Systems</w:t>
      </w:r>
    </w:p>
    <w:p w14:paraId="46B77D62" w14:textId="77777777" w:rsidR="008C7CD9" w:rsidRPr="008C7CD9" w:rsidRDefault="008C7CD9" w:rsidP="008C7CD9">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C7CD9">
        <w:rPr>
          <w:rFonts w:eastAsia="Times New Roman" w:cstheme="minorHAnsi"/>
          <w:sz w:val="24"/>
          <w:szCs w:val="24"/>
        </w:rPr>
        <w:t>Lesson 2: Microservices and the changing nature of application architecture</w:t>
      </w:r>
    </w:p>
    <w:p w14:paraId="0851FDE9" w14:textId="77777777" w:rsidR="008C7CD9" w:rsidRPr="008C7CD9" w:rsidRDefault="008C7CD9" w:rsidP="008C7CD9">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C7CD9">
        <w:rPr>
          <w:rFonts w:eastAsia="Times New Roman" w:cstheme="minorHAnsi"/>
          <w:sz w:val="24"/>
          <w:szCs w:val="24"/>
        </w:rPr>
        <w:t>Lesson 3: Containers and the Docker System</w:t>
      </w:r>
    </w:p>
    <w:p w14:paraId="4C8676EF" w14:textId="77777777" w:rsidR="008C7CD9" w:rsidRPr="008C7CD9" w:rsidRDefault="008C7CD9" w:rsidP="008C7CD9">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C7CD9">
        <w:rPr>
          <w:rFonts w:eastAsia="Times New Roman" w:cstheme="minorHAnsi"/>
          <w:sz w:val="24"/>
          <w:szCs w:val="24"/>
        </w:rPr>
        <w:t>Lesson 4: Container Orchestration, a look at Kubernetes, Amazon ECS, Swarm, Mesos, and other platforms</w:t>
      </w:r>
    </w:p>
    <w:p w14:paraId="5D8D9DDE" w14:textId="77777777" w:rsidR="008C7CD9" w:rsidRPr="008C7CD9" w:rsidRDefault="008C7CD9" w:rsidP="008C7CD9">
      <w:pPr>
        <w:shd w:val="clear" w:color="auto" w:fill="FFFFFF"/>
        <w:spacing w:after="150" w:line="240" w:lineRule="auto"/>
        <w:rPr>
          <w:rFonts w:eastAsia="Times New Roman" w:cstheme="minorHAnsi"/>
          <w:sz w:val="24"/>
          <w:szCs w:val="24"/>
        </w:rPr>
      </w:pPr>
      <w:r w:rsidRPr="008C7CD9">
        <w:rPr>
          <w:rFonts w:eastAsia="Times New Roman" w:cstheme="minorHAnsi"/>
          <w:sz w:val="24"/>
          <w:szCs w:val="24"/>
        </w:rPr>
        <w:t>Module 2: Containers and SDN</w:t>
      </w:r>
    </w:p>
    <w:p w14:paraId="1CEE2ED5" w14:textId="77777777" w:rsidR="008C7CD9" w:rsidRPr="008C7CD9" w:rsidRDefault="008C7CD9" w:rsidP="008C7CD9">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C7CD9">
        <w:rPr>
          <w:rFonts w:eastAsia="Times New Roman" w:cstheme="minorHAnsi"/>
          <w:sz w:val="24"/>
          <w:szCs w:val="24"/>
        </w:rPr>
        <w:t>Lesson 1: Container Networking 101</w:t>
      </w:r>
    </w:p>
    <w:p w14:paraId="78876B68" w14:textId="77777777" w:rsidR="008C7CD9" w:rsidRPr="008C7CD9" w:rsidRDefault="008C7CD9" w:rsidP="008C7CD9">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C7CD9">
        <w:rPr>
          <w:rFonts w:eastAsia="Times New Roman" w:cstheme="minorHAnsi"/>
          <w:sz w:val="24"/>
          <w:szCs w:val="24"/>
        </w:rPr>
        <w:t>Lesson 2: Overview of SDN Solutions</w:t>
      </w:r>
    </w:p>
    <w:p w14:paraId="7E30604D" w14:textId="77777777" w:rsidR="008C7CD9" w:rsidRPr="008C7CD9" w:rsidRDefault="008C7CD9" w:rsidP="008C7CD9">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C7CD9">
        <w:rPr>
          <w:rFonts w:eastAsia="Times New Roman" w:cstheme="minorHAnsi"/>
          <w:sz w:val="24"/>
          <w:szCs w:val="24"/>
        </w:rPr>
        <w:t>Lesson 3: A tale of two standards, CNI and CNM</w:t>
      </w:r>
    </w:p>
    <w:p w14:paraId="20EB5CFD" w14:textId="77777777" w:rsidR="008C7CD9" w:rsidRPr="008C7CD9" w:rsidRDefault="008C7CD9" w:rsidP="008C7CD9">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C7CD9">
        <w:rPr>
          <w:rFonts w:eastAsia="Times New Roman" w:cstheme="minorHAnsi"/>
          <w:sz w:val="24"/>
          <w:szCs w:val="24"/>
        </w:rPr>
        <w:t xml:space="preserve">Lesson 4: Introduction to Cisco </w:t>
      </w:r>
      <w:proofErr w:type="spellStart"/>
      <w:r w:rsidRPr="008C7CD9">
        <w:rPr>
          <w:rFonts w:eastAsia="Times New Roman" w:cstheme="minorHAnsi"/>
          <w:sz w:val="24"/>
          <w:szCs w:val="24"/>
        </w:rPr>
        <w:t>Contiv</w:t>
      </w:r>
      <w:proofErr w:type="spellEnd"/>
    </w:p>
    <w:p w14:paraId="005B28DC" w14:textId="77777777" w:rsidR="008C7CD9" w:rsidRPr="008C7CD9" w:rsidRDefault="008C7CD9" w:rsidP="008C7CD9">
      <w:pPr>
        <w:shd w:val="clear" w:color="auto" w:fill="FFFFFF"/>
        <w:spacing w:after="150" w:line="240" w:lineRule="auto"/>
        <w:rPr>
          <w:rFonts w:eastAsia="Times New Roman" w:cstheme="minorHAnsi"/>
          <w:sz w:val="24"/>
          <w:szCs w:val="24"/>
        </w:rPr>
      </w:pPr>
      <w:r w:rsidRPr="008C7CD9">
        <w:rPr>
          <w:rFonts w:eastAsia="Times New Roman" w:cstheme="minorHAnsi"/>
          <w:sz w:val="24"/>
          <w:szCs w:val="24"/>
        </w:rPr>
        <w:t>Module 3: Cisco ACI and Container Orchestration</w:t>
      </w:r>
    </w:p>
    <w:p w14:paraId="443B3652" w14:textId="77777777" w:rsidR="008C7CD9" w:rsidRPr="008C7CD9" w:rsidRDefault="008C7CD9" w:rsidP="008C7CD9">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C7CD9">
        <w:rPr>
          <w:rFonts w:eastAsia="Times New Roman" w:cstheme="minorHAnsi"/>
          <w:sz w:val="24"/>
          <w:szCs w:val="24"/>
        </w:rPr>
        <w:lastRenderedPageBreak/>
        <w:t>Lesson 1: Application Centric Infrastructure overview (ACI)</w:t>
      </w:r>
    </w:p>
    <w:p w14:paraId="2E9FBCB0" w14:textId="77777777" w:rsidR="008C7CD9" w:rsidRPr="008C7CD9" w:rsidRDefault="008C7CD9" w:rsidP="008C7CD9">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C7CD9">
        <w:rPr>
          <w:rFonts w:eastAsia="Times New Roman" w:cstheme="minorHAnsi"/>
          <w:sz w:val="24"/>
          <w:szCs w:val="24"/>
        </w:rPr>
        <w:t>Lesson 2: Cisco Application Policy Infrastructure Controller (APIC)</w:t>
      </w:r>
    </w:p>
    <w:p w14:paraId="41166615" w14:textId="77777777" w:rsidR="008C7CD9" w:rsidRPr="008C7CD9" w:rsidRDefault="008C7CD9" w:rsidP="008C7CD9">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C7CD9">
        <w:rPr>
          <w:rFonts w:eastAsia="Times New Roman" w:cstheme="minorHAnsi"/>
          <w:sz w:val="24"/>
          <w:szCs w:val="24"/>
        </w:rPr>
        <w:t xml:space="preserve">Lesson 3: </w:t>
      </w:r>
      <w:proofErr w:type="spellStart"/>
      <w:r w:rsidRPr="008C7CD9">
        <w:rPr>
          <w:rFonts w:eastAsia="Times New Roman" w:cstheme="minorHAnsi"/>
          <w:sz w:val="24"/>
          <w:szCs w:val="24"/>
        </w:rPr>
        <w:t>Contiv</w:t>
      </w:r>
      <w:proofErr w:type="spellEnd"/>
      <w:r w:rsidRPr="008C7CD9">
        <w:rPr>
          <w:rFonts w:eastAsia="Times New Roman" w:cstheme="minorHAnsi"/>
          <w:sz w:val="24"/>
          <w:szCs w:val="24"/>
        </w:rPr>
        <w:t xml:space="preserve"> and ACI</w:t>
      </w:r>
    </w:p>
    <w:p w14:paraId="13570BAC" w14:textId="77777777" w:rsidR="008C7CD9" w:rsidRPr="008C7CD9" w:rsidRDefault="008C7CD9" w:rsidP="008C7CD9">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C7CD9">
        <w:rPr>
          <w:rFonts w:eastAsia="Times New Roman" w:cstheme="minorHAnsi"/>
          <w:sz w:val="24"/>
          <w:szCs w:val="24"/>
        </w:rPr>
        <w:t>Lesson 4: End to end solutions and future directions</w:t>
      </w:r>
    </w:p>
    <w:p w14:paraId="0D67895F" w14:textId="77777777" w:rsidR="008C7CD9" w:rsidRPr="008C7CD9" w:rsidRDefault="008C7CD9" w:rsidP="008C7CD9">
      <w:pPr>
        <w:shd w:val="clear" w:color="auto" w:fill="F5F5F5"/>
        <w:spacing w:after="0" w:line="240" w:lineRule="auto"/>
        <w:rPr>
          <w:rFonts w:eastAsia="Times New Roman" w:cstheme="minorHAnsi"/>
          <w:sz w:val="24"/>
          <w:szCs w:val="24"/>
        </w:rPr>
      </w:pPr>
      <w:hyperlink r:id="rId6" w:anchor="collapseThree" w:history="1">
        <w:r w:rsidRPr="008C7CD9">
          <w:rPr>
            <w:rFonts w:eastAsia="Times New Roman" w:cstheme="minorHAnsi"/>
            <w:b/>
            <w:bCs/>
            <w:sz w:val="24"/>
            <w:szCs w:val="24"/>
          </w:rPr>
          <w:t>Who Should Attend</w:t>
        </w:r>
      </w:hyperlink>
    </w:p>
    <w:p w14:paraId="580DCAB7" w14:textId="77777777" w:rsidR="008C7CD9" w:rsidRPr="008C7CD9" w:rsidRDefault="008C7CD9" w:rsidP="008C7CD9">
      <w:pPr>
        <w:shd w:val="clear" w:color="auto" w:fill="FFFFFF"/>
        <w:spacing w:after="150" w:line="240" w:lineRule="auto"/>
        <w:rPr>
          <w:rFonts w:eastAsia="Times New Roman" w:cstheme="minorHAnsi"/>
          <w:sz w:val="24"/>
          <w:szCs w:val="24"/>
        </w:rPr>
      </w:pPr>
      <w:r w:rsidRPr="008C7CD9">
        <w:rPr>
          <w:rFonts w:eastAsia="Times New Roman" w:cstheme="minorHAnsi"/>
          <w:sz w:val="24"/>
          <w:szCs w:val="24"/>
        </w:rPr>
        <w:t>The primary audience for this course is as follows:</w:t>
      </w:r>
    </w:p>
    <w:p w14:paraId="2426BA14" w14:textId="77777777" w:rsidR="008C7CD9" w:rsidRPr="008C7CD9" w:rsidRDefault="008C7CD9" w:rsidP="008C7CD9">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C7CD9">
        <w:rPr>
          <w:rFonts w:eastAsia="Times New Roman" w:cstheme="minorHAnsi"/>
          <w:sz w:val="24"/>
          <w:szCs w:val="24"/>
        </w:rPr>
        <w:t>Professional Services Staff</w:t>
      </w:r>
    </w:p>
    <w:p w14:paraId="7CBD64CF" w14:textId="77777777" w:rsidR="008C7CD9" w:rsidRPr="008C7CD9" w:rsidRDefault="008C7CD9" w:rsidP="008C7CD9">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C7CD9">
        <w:rPr>
          <w:rFonts w:eastAsia="Times New Roman" w:cstheme="minorHAnsi"/>
          <w:sz w:val="24"/>
          <w:szCs w:val="24"/>
        </w:rPr>
        <w:t>Technical Managers</w:t>
      </w:r>
    </w:p>
    <w:p w14:paraId="08D14759" w14:textId="77777777" w:rsidR="008C7CD9" w:rsidRPr="008C7CD9" w:rsidRDefault="008C7CD9" w:rsidP="008C7CD9">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C7CD9">
        <w:rPr>
          <w:rFonts w:eastAsia="Times New Roman" w:cstheme="minorHAnsi"/>
          <w:sz w:val="24"/>
          <w:szCs w:val="24"/>
        </w:rPr>
        <w:t>IT and QA Staff</w:t>
      </w:r>
    </w:p>
    <w:p w14:paraId="5FAAD568" w14:textId="77777777" w:rsidR="008C7CD9" w:rsidRPr="008C7CD9" w:rsidRDefault="008C7CD9" w:rsidP="008C7CD9">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C7CD9">
        <w:rPr>
          <w:rFonts w:eastAsia="Times New Roman" w:cstheme="minorHAnsi"/>
          <w:sz w:val="24"/>
          <w:szCs w:val="24"/>
        </w:rPr>
        <w:t>Developers</w:t>
      </w:r>
    </w:p>
    <w:p w14:paraId="37C9D9D6" w14:textId="77777777" w:rsidR="008C7CD9" w:rsidRPr="008C7CD9" w:rsidRDefault="008C7CD9" w:rsidP="008C7CD9">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C7CD9">
        <w:rPr>
          <w:rFonts w:eastAsia="Times New Roman" w:cstheme="minorHAnsi"/>
          <w:sz w:val="24"/>
          <w:szCs w:val="24"/>
        </w:rPr>
        <w:t>DevOps Personnel</w:t>
      </w:r>
    </w:p>
    <w:p w14:paraId="5255F46C" w14:textId="77777777" w:rsidR="000175E8" w:rsidRPr="008C7CD9" w:rsidRDefault="00210577">
      <w:pPr>
        <w:rPr>
          <w:rFonts w:cstheme="minorHAnsi"/>
          <w:sz w:val="24"/>
          <w:szCs w:val="24"/>
        </w:rPr>
      </w:pPr>
    </w:p>
    <w:sectPr w:rsidR="000175E8" w:rsidRPr="008C7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905A7"/>
    <w:multiLevelType w:val="multilevel"/>
    <w:tmpl w:val="30EE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757F2"/>
    <w:multiLevelType w:val="multilevel"/>
    <w:tmpl w:val="4776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832B4"/>
    <w:multiLevelType w:val="multilevel"/>
    <w:tmpl w:val="C21E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1B2080"/>
    <w:multiLevelType w:val="multilevel"/>
    <w:tmpl w:val="117A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2E558A"/>
    <w:multiLevelType w:val="multilevel"/>
    <w:tmpl w:val="B6A6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F43603"/>
    <w:multiLevelType w:val="multilevel"/>
    <w:tmpl w:val="B5C8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D9"/>
    <w:rsid w:val="00210577"/>
    <w:rsid w:val="007B4A92"/>
    <w:rsid w:val="008C7CD9"/>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2023"/>
  <w15:chartTrackingRefBased/>
  <w15:docId w15:val="{EFF9270A-C958-44FC-B3E8-65AFB590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7C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CD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C7C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7CD9"/>
    <w:rPr>
      <w:b/>
      <w:bCs/>
    </w:rPr>
  </w:style>
  <w:style w:type="paragraph" w:styleId="z-TopofForm">
    <w:name w:val="HTML Top of Form"/>
    <w:basedOn w:val="Normal"/>
    <w:next w:val="Normal"/>
    <w:link w:val="z-TopofFormChar"/>
    <w:hidden/>
    <w:uiPriority w:val="99"/>
    <w:semiHidden/>
    <w:unhideWhenUsed/>
    <w:rsid w:val="008C7CD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C7CD9"/>
    <w:rPr>
      <w:rFonts w:ascii="Arial" w:eastAsia="Times New Roman" w:hAnsi="Arial" w:cs="Arial"/>
      <w:vanish/>
      <w:sz w:val="16"/>
      <w:szCs w:val="16"/>
    </w:rPr>
  </w:style>
  <w:style w:type="character" w:customStyle="1" w:styleId="text-cart">
    <w:name w:val="text-cart"/>
    <w:basedOn w:val="DefaultParagraphFont"/>
    <w:rsid w:val="008C7CD9"/>
  </w:style>
  <w:style w:type="paragraph" w:styleId="z-BottomofForm">
    <w:name w:val="HTML Bottom of Form"/>
    <w:basedOn w:val="Normal"/>
    <w:next w:val="Normal"/>
    <w:link w:val="z-BottomofFormChar"/>
    <w:hidden/>
    <w:uiPriority w:val="99"/>
    <w:semiHidden/>
    <w:unhideWhenUsed/>
    <w:rsid w:val="008C7CD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C7CD9"/>
    <w:rPr>
      <w:rFonts w:ascii="Arial" w:eastAsia="Times New Roman" w:hAnsi="Arial" w:cs="Arial"/>
      <w:vanish/>
      <w:sz w:val="16"/>
      <w:szCs w:val="16"/>
    </w:rPr>
  </w:style>
  <w:style w:type="character" w:styleId="Hyperlink">
    <w:name w:val="Hyperlink"/>
    <w:basedOn w:val="DefaultParagraphFont"/>
    <w:uiPriority w:val="99"/>
    <w:semiHidden/>
    <w:unhideWhenUsed/>
    <w:rsid w:val="008C7C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898204">
      <w:bodyDiv w:val="1"/>
      <w:marLeft w:val="0"/>
      <w:marRight w:val="0"/>
      <w:marTop w:val="0"/>
      <w:marBottom w:val="0"/>
      <w:divBdr>
        <w:top w:val="none" w:sz="0" w:space="0" w:color="auto"/>
        <w:left w:val="none" w:sz="0" w:space="0" w:color="auto"/>
        <w:bottom w:val="none" w:sz="0" w:space="0" w:color="auto"/>
        <w:right w:val="none" w:sz="0" w:space="0" w:color="auto"/>
      </w:divBdr>
      <w:divsChild>
        <w:div w:id="1254169845">
          <w:marLeft w:val="0"/>
          <w:marRight w:val="0"/>
          <w:marTop w:val="0"/>
          <w:marBottom w:val="300"/>
          <w:divBdr>
            <w:top w:val="single" w:sz="6" w:space="0" w:color="DDDDDD"/>
            <w:left w:val="single" w:sz="6" w:space="0" w:color="DDDDDD"/>
            <w:bottom w:val="single" w:sz="6" w:space="0" w:color="DDDDDD"/>
            <w:right w:val="single" w:sz="6" w:space="0" w:color="DDDDDD"/>
          </w:divBdr>
          <w:divsChild>
            <w:div w:id="779835440">
              <w:marLeft w:val="0"/>
              <w:marRight w:val="0"/>
              <w:marTop w:val="0"/>
              <w:marBottom w:val="0"/>
              <w:divBdr>
                <w:top w:val="none" w:sz="0" w:space="0" w:color="auto"/>
                <w:left w:val="none" w:sz="0" w:space="0" w:color="auto"/>
                <w:bottom w:val="none" w:sz="0" w:space="0" w:color="auto"/>
                <w:right w:val="none" w:sz="0" w:space="0" w:color="auto"/>
              </w:divBdr>
            </w:div>
          </w:divsChild>
        </w:div>
        <w:div w:id="1680892903">
          <w:marLeft w:val="-225"/>
          <w:marRight w:val="-225"/>
          <w:marTop w:val="0"/>
          <w:marBottom w:val="0"/>
          <w:divBdr>
            <w:top w:val="none" w:sz="0" w:space="0" w:color="auto"/>
            <w:left w:val="none" w:sz="0" w:space="0" w:color="auto"/>
            <w:bottom w:val="none" w:sz="0" w:space="0" w:color="auto"/>
            <w:right w:val="none" w:sz="0" w:space="0" w:color="auto"/>
          </w:divBdr>
          <w:divsChild>
            <w:div w:id="200173478">
              <w:marLeft w:val="0"/>
              <w:marRight w:val="0"/>
              <w:marTop w:val="0"/>
              <w:marBottom w:val="0"/>
              <w:divBdr>
                <w:top w:val="none" w:sz="0" w:space="0" w:color="auto"/>
                <w:left w:val="none" w:sz="0" w:space="0" w:color="auto"/>
                <w:bottom w:val="none" w:sz="0" w:space="0" w:color="auto"/>
                <w:right w:val="none" w:sz="0" w:space="0" w:color="auto"/>
              </w:divBdr>
              <w:divsChild>
                <w:div w:id="237791807">
                  <w:marLeft w:val="0"/>
                  <w:marRight w:val="0"/>
                  <w:marTop w:val="0"/>
                  <w:marBottom w:val="0"/>
                  <w:divBdr>
                    <w:top w:val="none" w:sz="0" w:space="0" w:color="auto"/>
                    <w:left w:val="none" w:sz="0" w:space="0" w:color="auto"/>
                    <w:bottom w:val="none" w:sz="0" w:space="0" w:color="auto"/>
                    <w:right w:val="none" w:sz="0" w:space="0" w:color="auto"/>
                  </w:divBdr>
                  <w:divsChild>
                    <w:div w:id="1883057372">
                      <w:marLeft w:val="0"/>
                      <w:marRight w:val="0"/>
                      <w:marTop w:val="0"/>
                      <w:marBottom w:val="300"/>
                      <w:divBdr>
                        <w:top w:val="single" w:sz="6" w:space="0" w:color="DDDDDD"/>
                        <w:left w:val="single" w:sz="6" w:space="0" w:color="DDDDDD"/>
                        <w:bottom w:val="single" w:sz="6" w:space="0" w:color="DDDDDD"/>
                        <w:right w:val="single" w:sz="6" w:space="0" w:color="DDDDDD"/>
                      </w:divBdr>
                      <w:divsChild>
                        <w:div w:id="71052787">
                          <w:marLeft w:val="0"/>
                          <w:marRight w:val="0"/>
                          <w:marTop w:val="0"/>
                          <w:marBottom w:val="0"/>
                          <w:divBdr>
                            <w:top w:val="none" w:sz="0" w:space="8" w:color="DDDDDD"/>
                            <w:left w:val="none" w:sz="0" w:space="11" w:color="DDDDDD"/>
                            <w:bottom w:val="single" w:sz="6" w:space="8" w:color="DDDDDD"/>
                            <w:right w:val="none" w:sz="0" w:space="11" w:color="DDDDDD"/>
                          </w:divBdr>
                        </w:div>
                        <w:div w:id="1938319257">
                          <w:marLeft w:val="0"/>
                          <w:marRight w:val="0"/>
                          <w:marTop w:val="0"/>
                          <w:marBottom w:val="0"/>
                          <w:divBdr>
                            <w:top w:val="single" w:sz="6" w:space="0" w:color="DDDDDD"/>
                            <w:left w:val="none" w:sz="0" w:space="0" w:color="auto"/>
                            <w:bottom w:val="none" w:sz="0" w:space="0" w:color="auto"/>
                            <w:right w:val="none" w:sz="0" w:space="0" w:color="auto"/>
                          </w:divBdr>
                          <w:divsChild>
                            <w:div w:id="1404912857">
                              <w:marLeft w:val="0"/>
                              <w:marRight w:val="0"/>
                              <w:marTop w:val="0"/>
                              <w:marBottom w:val="0"/>
                              <w:divBdr>
                                <w:top w:val="none" w:sz="0" w:space="0" w:color="auto"/>
                                <w:left w:val="none" w:sz="0" w:space="0" w:color="auto"/>
                                <w:bottom w:val="none" w:sz="0" w:space="0" w:color="auto"/>
                                <w:right w:val="none" w:sz="0" w:space="0" w:color="auto"/>
                              </w:divBdr>
                            </w:div>
                            <w:div w:id="17261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332225">
          <w:marLeft w:val="0"/>
          <w:marRight w:val="0"/>
          <w:marTop w:val="0"/>
          <w:marBottom w:val="300"/>
          <w:divBdr>
            <w:top w:val="none" w:sz="0" w:space="0" w:color="auto"/>
            <w:left w:val="none" w:sz="0" w:space="0" w:color="auto"/>
            <w:bottom w:val="none" w:sz="0" w:space="0" w:color="auto"/>
            <w:right w:val="none" w:sz="0" w:space="0" w:color="auto"/>
          </w:divBdr>
          <w:divsChild>
            <w:div w:id="290598776">
              <w:marLeft w:val="0"/>
              <w:marRight w:val="0"/>
              <w:marTop w:val="0"/>
              <w:marBottom w:val="0"/>
              <w:divBdr>
                <w:top w:val="single" w:sz="6" w:space="0" w:color="DDDDDD"/>
                <w:left w:val="single" w:sz="6" w:space="0" w:color="DDDDDD"/>
                <w:bottom w:val="single" w:sz="6" w:space="0" w:color="DDDDDD"/>
                <w:right w:val="single" w:sz="6" w:space="0" w:color="DDDDDD"/>
              </w:divBdr>
              <w:divsChild>
                <w:div w:id="809438989">
                  <w:marLeft w:val="0"/>
                  <w:marRight w:val="0"/>
                  <w:marTop w:val="0"/>
                  <w:marBottom w:val="0"/>
                  <w:divBdr>
                    <w:top w:val="none" w:sz="0" w:space="8" w:color="DDDDDD"/>
                    <w:left w:val="none" w:sz="0" w:space="11" w:color="DDDDDD"/>
                    <w:bottom w:val="none" w:sz="0" w:space="0" w:color="auto"/>
                    <w:right w:val="none" w:sz="0" w:space="11" w:color="DDDDDD"/>
                  </w:divBdr>
                </w:div>
                <w:div w:id="1205871132">
                  <w:marLeft w:val="0"/>
                  <w:marRight w:val="0"/>
                  <w:marTop w:val="0"/>
                  <w:marBottom w:val="0"/>
                  <w:divBdr>
                    <w:top w:val="none" w:sz="0" w:space="0" w:color="auto"/>
                    <w:left w:val="none" w:sz="0" w:space="0" w:color="auto"/>
                    <w:bottom w:val="none" w:sz="0" w:space="0" w:color="auto"/>
                    <w:right w:val="none" w:sz="0" w:space="0" w:color="auto"/>
                  </w:divBdr>
                  <w:divsChild>
                    <w:div w:id="136066224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357921259">
              <w:marLeft w:val="0"/>
              <w:marRight w:val="0"/>
              <w:marTop w:val="75"/>
              <w:marBottom w:val="0"/>
              <w:divBdr>
                <w:top w:val="single" w:sz="6" w:space="0" w:color="DDDDDD"/>
                <w:left w:val="single" w:sz="6" w:space="0" w:color="DDDDDD"/>
                <w:bottom w:val="single" w:sz="6" w:space="0" w:color="DDDDDD"/>
                <w:right w:val="single" w:sz="6" w:space="0" w:color="DDDDDD"/>
              </w:divBdr>
              <w:divsChild>
                <w:div w:id="818108111">
                  <w:marLeft w:val="0"/>
                  <w:marRight w:val="0"/>
                  <w:marTop w:val="0"/>
                  <w:marBottom w:val="0"/>
                  <w:divBdr>
                    <w:top w:val="none" w:sz="0" w:space="8" w:color="DDDDDD"/>
                    <w:left w:val="none" w:sz="0" w:space="11" w:color="DDDDDD"/>
                    <w:bottom w:val="none" w:sz="0" w:space="0" w:color="auto"/>
                    <w:right w:val="none" w:sz="0" w:space="11" w:color="DDDDDD"/>
                  </w:divBdr>
                </w:div>
                <w:div w:id="575552238">
                  <w:marLeft w:val="0"/>
                  <w:marRight w:val="0"/>
                  <w:marTop w:val="0"/>
                  <w:marBottom w:val="0"/>
                  <w:divBdr>
                    <w:top w:val="none" w:sz="0" w:space="0" w:color="auto"/>
                    <w:left w:val="none" w:sz="0" w:space="0" w:color="auto"/>
                    <w:bottom w:val="none" w:sz="0" w:space="0" w:color="auto"/>
                    <w:right w:val="none" w:sz="0" w:space="0" w:color="auto"/>
                  </w:divBdr>
                  <w:divsChild>
                    <w:div w:id="73166078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122600536">
              <w:marLeft w:val="0"/>
              <w:marRight w:val="0"/>
              <w:marTop w:val="75"/>
              <w:marBottom w:val="0"/>
              <w:divBdr>
                <w:top w:val="single" w:sz="6" w:space="0" w:color="DDDDDD"/>
                <w:left w:val="single" w:sz="6" w:space="0" w:color="DDDDDD"/>
                <w:bottom w:val="single" w:sz="6" w:space="0" w:color="DDDDDD"/>
                <w:right w:val="single" w:sz="6" w:space="0" w:color="DDDDDD"/>
              </w:divBdr>
              <w:divsChild>
                <w:div w:id="1134641252">
                  <w:marLeft w:val="0"/>
                  <w:marRight w:val="0"/>
                  <w:marTop w:val="0"/>
                  <w:marBottom w:val="0"/>
                  <w:divBdr>
                    <w:top w:val="none" w:sz="0" w:space="8" w:color="DDDDDD"/>
                    <w:left w:val="none" w:sz="0" w:space="11" w:color="DDDDDD"/>
                    <w:bottom w:val="none" w:sz="0" w:space="0" w:color="auto"/>
                    <w:right w:val="none" w:sz="0" w:space="11" w:color="DDDDDD"/>
                  </w:divBdr>
                </w:div>
                <w:div w:id="1289242926">
                  <w:marLeft w:val="0"/>
                  <w:marRight w:val="0"/>
                  <w:marTop w:val="0"/>
                  <w:marBottom w:val="0"/>
                  <w:divBdr>
                    <w:top w:val="none" w:sz="0" w:space="0" w:color="auto"/>
                    <w:left w:val="none" w:sz="0" w:space="0" w:color="auto"/>
                    <w:bottom w:val="none" w:sz="0" w:space="0" w:color="auto"/>
                    <w:right w:val="none" w:sz="0" w:space="0" w:color="auto"/>
                  </w:divBdr>
                  <w:divsChild>
                    <w:div w:id="188166998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cnaci" TargetMode="External"/><Relationship Id="rId5" Type="http://schemas.openxmlformats.org/officeDocument/2006/relationships/hyperlink" Target="https://www.nterone.com/training/cisco/courses/cnac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2019-05-23T13:42:00Z</dcterms:created>
  <dcterms:modified xsi:type="dcterms:W3CDTF">2019-05-23T13:42:00Z</dcterms:modified>
</cp:coreProperties>
</file>