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2881" w14:textId="58E6DAF2" w:rsidR="00121768" w:rsidRPr="00121768" w:rsidRDefault="00121768" w:rsidP="00121768">
      <w:pPr>
        <w:shd w:val="clear" w:color="auto" w:fill="FFFFFF"/>
        <w:spacing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121768">
        <w:rPr>
          <w:rFonts w:eastAsia="Times New Roman" w:cstheme="minorHAnsi"/>
          <w:b/>
          <w:sz w:val="32"/>
          <w:szCs w:val="32"/>
        </w:rPr>
        <w:t>ENSDA</w:t>
      </w:r>
      <w:r w:rsidRPr="00121768">
        <w:rPr>
          <w:rFonts w:eastAsia="Times New Roman" w:cstheme="minorHAnsi"/>
          <w:b/>
          <w:sz w:val="32"/>
          <w:szCs w:val="32"/>
        </w:rPr>
        <w:t xml:space="preserve"> -</w:t>
      </w:r>
      <w:r w:rsidRPr="00121768">
        <w:rPr>
          <w:rFonts w:eastAsia="Times New Roman" w:cstheme="minorHAnsi"/>
          <w:b/>
          <w:sz w:val="32"/>
          <w:szCs w:val="32"/>
        </w:rPr>
        <w:t xml:space="preserve">The Deploying Cisco SD-Access v1.0 </w:t>
      </w:r>
    </w:p>
    <w:bookmarkEnd w:id="0"/>
    <w:p w14:paraId="6248F8A3" w14:textId="3AFC7371" w:rsidR="00121768" w:rsidRPr="00121768" w:rsidRDefault="00121768" w:rsidP="00121768">
      <w:pPr>
        <w:shd w:val="clear" w:color="auto" w:fill="FFFFFF"/>
        <w:spacing w:line="240" w:lineRule="auto"/>
        <w:rPr>
          <w:rFonts w:eastAsia="Times New Roman" w:cstheme="minorHAnsi"/>
          <w:b/>
          <w:sz w:val="24"/>
          <w:szCs w:val="24"/>
        </w:rPr>
      </w:pPr>
      <w:r w:rsidRPr="00121768">
        <w:rPr>
          <w:rFonts w:eastAsia="Times New Roman" w:cstheme="minorHAnsi"/>
          <w:b/>
          <w:sz w:val="24"/>
          <w:szCs w:val="24"/>
        </w:rPr>
        <w:t>4 Day</w:t>
      </w:r>
    </w:p>
    <w:p w14:paraId="5DEB47C9" w14:textId="1146C039" w:rsidR="00121768" w:rsidRPr="00121768" w:rsidRDefault="00121768" w:rsidP="0012176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The Deploying Cisco SD-Access (ENSDA) v1.0 course is an instructor-led, lab based, hands-on course that teaches students how to successfully deploy the Cisco® Software-Defined Access (SD-Access) solution within their enterprise networks. The course discusses how Cisco SD-Access fits into the Cisco Digital Network Architecture (Cisco DNA™). It covers SD-Access fundamentals, provisioning, policies, wireless integration, border operations, and migration strategies.</w:t>
      </w:r>
    </w:p>
    <w:p w14:paraId="32C265F4" w14:textId="77777777" w:rsidR="00121768" w:rsidRPr="00121768" w:rsidRDefault="00121768" w:rsidP="001217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121768">
        <w:rPr>
          <w:rFonts w:eastAsia="Times New Roman" w:cstheme="minorHAnsi"/>
          <w:b/>
          <w:sz w:val="24"/>
          <w:szCs w:val="24"/>
        </w:rPr>
        <w:t>Prerequisites</w:t>
      </w:r>
    </w:p>
    <w:p w14:paraId="66CE12B6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0AB0BE7D" w14:textId="77777777" w:rsidR="00121768" w:rsidRPr="00121768" w:rsidRDefault="00121768" w:rsidP="001217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 xml:space="preserve">Students should </w:t>
      </w:r>
      <w:proofErr w:type="gramStart"/>
      <w:r w:rsidRPr="00121768">
        <w:rPr>
          <w:rFonts w:eastAsia="Times New Roman" w:cstheme="minorHAnsi"/>
          <w:sz w:val="24"/>
          <w:szCs w:val="24"/>
        </w:rPr>
        <w:t>have an understanding of</w:t>
      </w:r>
      <w:proofErr w:type="gramEnd"/>
      <w:r w:rsidRPr="00121768">
        <w:rPr>
          <w:rFonts w:eastAsia="Times New Roman" w:cstheme="minorHAnsi"/>
          <w:sz w:val="24"/>
          <w:szCs w:val="24"/>
        </w:rPr>
        <w:t xml:space="preserve"> network routing and switching principles equivalent to the Cisco CCNA® certification level</w:t>
      </w:r>
    </w:p>
    <w:p w14:paraId="39888A3E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121768">
        <w:rPr>
          <w:rFonts w:eastAsia="Times New Roman" w:cstheme="minorHAnsi"/>
          <w:b/>
          <w:sz w:val="24"/>
          <w:szCs w:val="24"/>
        </w:rPr>
        <w:t>Course Objectives</w:t>
      </w:r>
    </w:p>
    <w:p w14:paraId="462C3547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Upon completing the course, the learner will be able to meet these overall objectives:</w:t>
      </w:r>
    </w:p>
    <w:p w14:paraId="2904CCF2" w14:textId="77777777" w:rsidR="00121768" w:rsidRPr="00121768" w:rsidRDefault="00121768" w:rsidP="001217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Describe Cisco SD-Access and how it relates to Cisco DNA</w:t>
      </w:r>
    </w:p>
    <w:p w14:paraId="383725D3" w14:textId="77777777" w:rsidR="00121768" w:rsidRPr="00121768" w:rsidRDefault="00121768" w:rsidP="001217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Orchestrate a Cisco SD-Access solution using the Cisco DNA Center™ orchestration platform</w:t>
      </w:r>
    </w:p>
    <w:p w14:paraId="36B2D530" w14:textId="77777777" w:rsidR="00121768" w:rsidRPr="00121768" w:rsidRDefault="00121768" w:rsidP="001217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Use the Network Data Platform to demonstrate the assurance and analytics capabilities of SD-Access</w:t>
      </w:r>
    </w:p>
    <w:p w14:paraId="05A95B7F" w14:textId="77777777" w:rsidR="00121768" w:rsidRPr="00121768" w:rsidRDefault="00121768" w:rsidP="00121768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121768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4D27CE6F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Module 1: Cisco SD-Access Overview</w:t>
      </w:r>
    </w:p>
    <w:p w14:paraId="0B27541D" w14:textId="77777777" w:rsidR="00121768" w:rsidRPr="00121768" w:rsidRDefault="00121768" w:rsidP="00121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1: Exploring Cisco SD-Access</w:t>
      </w:r>
    </w:p>
    <w:p w14:paraId="7ED2A390" w14:textId="77777777" w:rsidR="00121768" w:rsidRPr="00121768" w:rsidRDefault="00121768" w:rsidP="00121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2: Describing the Cisco SD-Access Architecture</w:t>
      </w:r>
    </w:p>
    <w:p w14:paraId="71D9D301" w14:textId="77777777" w:rsidR="00121768" w:rsidRPr="00121768" w:rsidRDefault="00121768" w:rsidP="00121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3: Exploring Cisco DNA Center</w:t>
      </w:r>
    </w:p>
    <w:p w14:paraId="4C80CBC4" w14:textId="77777777" w:rsidR="00121768" w:rsidRPr="00121768" w:rsidRDefault="00121768" w:rsidP="00121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4: Configuring Underlay Automation</w:t>
      </w:r>
    </w:p>
    <w:p w14:paraId="04160888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Module 2: Cisco SD-Access Implementation</w:t>
      </w:r>
    </w:p>
    <w:p w14:paraId="5C51F337" w14:textId="77777777" w:rsidR="00121768" w:rsidRPr="00121768" w:rsidRDefault="00121768" w:rsidP="00121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1: ISE Integration in DNA Center</w:t>
      </w:r>
    </w:p>
    <w:p w14:paraId="4EEC6C75" w14:textId="77777777" w:rsidR="00121768" w:rsidRPr="00121768" w:rsidRDefault="00121768" w:rsidP="00121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2: Policy Provisioning Basics</w:t>
      </w:r>
    </w:p>
    <w:p w14:paraId="5F09986C" w14:textId="77777777" w:rsidR="00121768" w:rsidRPr="00121768" w:rsidRDefault="00121768" w:rsidP="00121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3: Navigating and Managing the Policy Application Workflows</w:t>
      </w:r>
    </w:p>
    <w:p w14:paraId="0E2951DC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Module 3: Cisco SD-Access Border Operations</w:t>
      </w:r>
    </w:p>
    <w:p w14:paraId="62362A9A" w14:textId="77777777" w:rsidR="00121768" w:rsidRPr="00121768" w:rsidRDefault="00121768" w:rsidP="001217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1: Cisco SD-Access Deployment Models</w:t>
      </w:r>
    </w:p>
    <w:p w14:paraId="530D534D" w14:textId="77777777" w:rsidR="00121768" w:rsidRPr="00121768" w:rsidRDefault="00121768" w:rsidP="001217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2: Connecting the Fabric to External Domains</w:t>
      </w:r>
    </w:p>
    <w:p w14:paraId="41418664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lastRenderedPageBreak/>
        <w:t>Module 4: Wireless Integration Orchestration</w:t>
      </w:r>
    </w:p>
    <w:p w14:paraId="09CD86DE" w14:textId="77777777" w:rsidR="00121768" w:rsidRPr="00121768" w:rsidRDefault="00121768" w:rsidP="001217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1: Integrating Wireless with the Cisco SD-Access Solution</w:t>
      </w:r>
    </w:p>
    <w:p w14:paraId="2CBBB2A4" w14:textId="77777777" w:rsidR="00121768" w:rsidRPr="00121768" w:rsidRDefault="00121768" w:rsidP="001217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2: Workflow of Cisco SD-Access Wireless</w:t>
      </w:r>
    </w:p>
    <w:p w14:paraId="37C0F5B3" w14:textId="77777777" w:rsidR="00121768" w:rsidRPr="00121768" w:rsidRDefault="00121768" w:rsidP="001217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3: Cisco SD-Access Wireless Network Design</w:t>
      </w:r>
    </w:p>
    <w:p w14:paraId="009EAFBE" w14:textId="77777777" w:rsidR="00121768" w:rsidRPr="00121768" w:rsidRDefault="00121768" w:rsidP="001217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4: Cisco SD-Access Wireless Basic Operation</w:t>
      </w:r>
    </w:p>
    <w:p w14:paraId="62C8CC16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Module 5: Cisco SD-Access Assurance and Migration</w:t>
      </w:r>
    </w:p>
    <w:p w14:paraId="4C4A4D72" w14:textId="77777777" w:rsidR="00121768" w:rsidRPr="00121768" w:rsidRDefault="00121768" w:rsidP="001217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1: Cisco Network Data Platform</w:t>
      </w:r>
    </w:p>
    <w:p w14:paraId="5989F178" w14:textId="77777777" w:rsidR="00121768" w:rsidRPr="00121768" w:rsidRDefault="00121768" w:rsidP="001217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Lesson 2: Cisco SD-Access Migration Strategies</w:t>
      </w:r>
    </w:p>
    <w:p w14:paraId="1C016761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</w:p>
    <w:p w14:paraId="7CE7C575" w14:textId="77777777" w:rsidR="00121768" w:rsidRPr="00121768" w:rsidRDefault="00121768" w:rsidP="00121768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121768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628F15CF" w14:textId="77777777" w:rsidR="00121768" w:rsidRPr="00121768" w:rsidRDefault="00121768" w:rsidP="001217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26448D3A" w14:textId="77777777" w:rsidR="00121768" w:rsidRPr="00121768" w:rsidRDefault="00121768" w:rsidP="001217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System Engineers</w:t>
      </w:r>
    </w:p>
    <w:p w14:paraId="2EEABA8B" w14:textId="77777777" w:rsidR="00121768" w:rsidRPr="00121768" w:rsidRDefault="00121768" w:rsidP="001217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Network Engineers</w:t>
      </w:r>
    </w:p>
    <w:p w14:paraId="7E03437B" w14:textId="77777777" w:rsidR="00121768" w:rsidRPr="00121768" w:rsidRDefault="00121768" w:rsidP="001217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Technical Architects</w:t>
      </w:r>
    </w:p>
    <w:p w14:paraId="5E40AF7B" w14:textId="77777777" w:rsidR="00121768" w:rsidRPr="00121768" w:rsidRDefault="00121768" w:rsidP="001217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Technical Support Personnel</w:t>
      </w:r>
    </w:p>
    <w:p w14:paraId="7298EDCD" w14:textId="77777777" w:rsidR="00121768" w:rsidRPr="00121768" w:rsidRDefault="00121768" w:rsidP="001217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Channel Partners</w:t>
      </w:r>
    </w:p>
    <w:p w14:paraId="6FE7D5CB" w14:textId="77777777" w:rsidR="00121768" w:rsidRPr="00121768" w:rsidRDefault="00121768" w:rsidP="001217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1768">
        <w:rPr>
          <w:rFonts w:eastAsia="Times New Roman" w:cstheme="minorHAnsi"/>
          <w:sz w:val="24"/>
          <w:szCs w:val="24"/>
        </w:rPr>
        <w:t>Resellers</w:t>
      </w:r>
    </w:p>
    <w:p w14:paraId="72308F5A" w14:textId="77777777" w:rsidR="000175E8" w:rsidRPr="00121768" w:rsidRDefault="006A3D78">
      <w:pPr>
        <w:rPr>
          <w:rFonts w:cstheme="minorHAnsi"/>
          <w:sz w:val="24"/>
          <w:szCs w:val="24"/>
        </w:rPr>
      </w:pPr>
    </w:p>
    <w:sectPr w:rsidR="000175E8" w:rsidRPr="00121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6BE"/>
    <w:multiLevelType w:val="multilevel"/>
    <w:tmpl w:val="706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95594"/>
    <w:multiLevelType w:val="multilevel"/>
    <w:tmpl w:val="AF4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D7D24"/>
    <w:multiLevelType w:val="multilevel"/>
    <w:tmpl w:val="334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05C14"/>
    <w:multiLevelType w:val="multilevel"/>
    <w:tmpl w:val="4542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C208E"/>
    <w:multiLevelType w:val="multilevel"/>
    <w:tmpl w:val="286E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204A9"/>
    <w:multiLevelType w:val="multilevel"/>
    <w:tmpl w:val="FC6A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55B8B"/>
    <w:multiLevelType w:val="multilevel"/>
    <w:tmpl w:val="499E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C7E1C"/>
    <w:multiLevelType w:val="multilevel"/>
    <w:tmpl w:val="9A8A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68"/>
    <w:rsid w:val="00121768"/>
    <w:rsid w:val="006A3D78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F457"/>
  <w15:chartTrackingRefBased/>
  <w15:docId w15:val="{7E95A434-4935-42EC-97CA-F5B99D27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1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217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7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1217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76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17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1768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12176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17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176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1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94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92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1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354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5748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35882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64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82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5025180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3193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1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13981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594928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86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7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18708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0246460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207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82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ensda" TargetMode="External"/><Relationship Id="rId5" Type="http://schemas.openxmlformats.org/officeDocument/2006/relationships/hyperlink" Target="https://www.nterone.com/training/cisco/courses/ens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2019-05-30T22:35:00Z</dcterms:created>
  <dcterms:modified xsi:type="dcterms:W3CDTF">2019-05-30T22:35:00Z</dcterms:modified>
</cp:coreProperties>
</file>