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F2B6E" w14:textId="4ACD0228" w:rsidR="00AC0179" w:rsidRPr="00AC0179" w:rsidRDefault="00AC0179" w:rsidP="00AC0179">
      <w:pPr>
        <w:shd w:val="clear" w:color="auto" w:fill="FFFFFF"/>
        <w:spacing w:after="150" w:line="240" w:lineRule="auto"/>
        <w:outlineLvl w:val="0"/>
        <w:rPr>
          <w:rFonts w:eastAsia="Times New Roman" w:cstheme="minorHAnsi"/>
          <w:b/>
          <w:kern w:val="36"/>
          <w:sz w:val="32"/>
          <w:szCs w:val="32"/>
        </w:rPr>
      </w:pPr>
      <w:bookmarkStart w:id="0" w:name="_GoBack"/>
      <w:r w:rsidRPr="00AC0179">
        <w:rPr>
          <w:rFonts w:eastAsia="Times New Roman" w:cstheme="minorHAnsi"/>
          <w:b/>
          <w:kern w:val="36"/>
          <w:sz w:val="32"/>
          <w:szCs w:val="32"/>
        </w:rPr>
        <w:t>FFO</w:t>
      </w:r>
      <w:r w:rsidRPr="00AC0179">
        <w:rPr>
          <w:rFonts w:eastAsia="Times New Roman" w:cstheme="minorHAnsi"/>
          <w:b/>
          <w:kern w:val="36"/>
          <w:sz w:val="32"/>
          <w:szCs w:val="32"/>
        </w:rPr>
        <w:t>-</w:t>
      </w:r>
      <w:r w:rsidRPr="00AC0179">
        <w:rPr>
          <w:rFonts w:eastAsia="Times New Roman" w:cstheme="minorHAnsi"/>
          <w:b/>
          <w:kern w:val="36"/>
          <w:sz w:val="32"/>
          <w:szCs w:val="32"/>
        </w:rPr>
        <w:t xml:space="preserve">Cisco </w:t>
      </w:r>
      <w:proofErr w:type="spellStart"/>
      <w:r w:rsidRPr="00AC0179">
        <w:rPr>
          <w:rFonts w:eastAsia="Times New Roman" w:cstheme="minorHAnsi"/>
          <w:b/>
          <w:kern w:val="36"/>
          <w:sz w:val="32"/>
          <w:szCs w:val="32"/>
        </w:rPr>
        <w:t>FirePOWER</w:t>
      </w:r>
      <w:proofErr w:type="spellEnd"/>
      <w:r w:rsidRPr="00AC0179">
        <w:rPr>
          <w:rFonts w:eastAsia="Times New Roman" w:cstheme="minorHAnsi"/>
          <w:b/>
          <w:kern w:val="36"/>
          <w:sz w:val="32"/>
          <w:szCs w:val="32"/>
        </w:rPr>
        <w:t xml:space="preserve"> Deployment, Operation &amp; Administration</w:t>
      </w:r>
    </w:p>
    <w:bookmarkEnd w:id="0"/>
    <w:p w14:paraId="35D896CB" w14:textId="220E5315" w:rsidR="00AC0179" w:rsidRPr="00AC0179" w:rsidRDefault="00AC0179" w:rsidP="00AC0179">
      <w:pPr>
        <w:shd w:val="clear" w:color="auto" w:fill="FFFFFF"/>
        <w:spacing w:after="150" w:line="240" w:lineRule="auto"/>
        <w:outlineLvl w:val="0"/>
        <w:rPr>
          <w:rFonts w:eastAsia="Times New Roman" w:cstheme="minorHAnsi"/>
          <w:b/>
          <w:kern w:val="36"/>
          <w:sz w:val="24"/>
          <w:szCs w:val="24"/>
        </w:rPr>
      </w:pPr>
      <w:r w:rsidRPr="00AC0179">
        <w:rPr>
          <w:rFonts w:eastAsia="Times New Roman" w:cstheme="minorHAnsi"/>
          <w:b/>
          <w:kern w:val="36"/>
          <w:sz w:val="24"/>
          <w:szCs w:val="24"/>
        </w:rPr>
        <w:t>5 Day</w:t>
      </w:r>
    </w:p>
    <w:p w14:paraId="2C7217CB" w14:textId="77777777" w:rsidR="00AC0179" w:rsidRPr="00AC0179" w:rsidRDefault="00AC0179" w:rsidP="00AC0179">
      <w:pPr>
        <w:shd w:val="clear" w:color="auto" w:fill="FFFFFF"/>
        <w:spacing w:line="240" w:lineRule="auto"/>
        <w:rPr>
          <w:rFonts w:eastAsia="Times New Roman" w:cstheme="minorHAnsi"/>
          <w:sz w:val="24"/>
          <w:szCs w:val="24"/>
        </w:rPr>
      </w:pPr>
      <w:r w:rsidRPr="00AC0179">
        <w:rPr>
          <w:rFonts w:eastAsia="Times New Roman" w:cstheme="minorHAnsi"/>
          <w:sz w:val="24"/>
          <w:szCs w:val="24"/>
        </w:rPr>
        <w:t>This five-day course provides basic and advanced training on the key Firepower Threat Defense 6.2.3 features including best practices. You will learn how to deploy, operate and tune your Firepower solution. Use real world attacks and leverage Firepower to detect, block and remediate through Identity Services Engine (ISE) integration.</w:t>
      </w:r>
    </w:p>
    <w:p w14:paraId="21ED8243" w14:textId="77777777" w:rsidR="00AC0179" w:rsidRPr="00AC0179" w:rsidRDefault="00AC0179" w:rsidP="00AC0179">
      <w:pPr>
        <w:shd w:val="clear" w:color="auto" w:fill="FFFFFF"/>
        <w:spacing w:before="150" w:after="150" w:line="240" w:lineRule="auto"/>
        <w:outlineLvl w:val="3"/>
        <w:rPr>
          <w:rFonts w:eastAsia="Times New Roman" w:cstheme="minorHAnsi"/>
          <w:b/>
          <w:sz w:val="24"/>
          <w:szCs w:val="24"/>
        </w:rPr>
      </w:pPr>
      <w:r w:rsidRPr="00AC0179">
        <w:rPr>
          <w:rFonts w:eastAsia="Times New Roman" w:cstheme="minorHAnsi"/>
          <w:b/>
          <w:sz w:val="24"/>
          <w:szCs w:val="24"/>
        </w:rPr>
        <w:t>Course Outline</w:t>
      </w:r>
    </w:p>
    <w:p w14:paraId="2FAAFC50"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Cisco Firepower Threat Defense Overview</w:t>
      </w:r>
    </w:p>
    <w:p w14:paraId="4D9E56D6"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Firepower Threat Defense Device Configuration</w:t>
      </w:r>
    </w:p>
    <w:p w14:paraId="4E763E69"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Cisco ASA to FTD Migration</w:t>
      </w:r>
    </w:p>
    <w:p w14:paraId="294526DA"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Cisco FTD NAT Policy</w:t>
      </w:r>
    </w:p>
    <w:p w14:paraId="5CF03177"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Firepower Threat Defense Platform Settings</w:t>
      </w:r>
    </w:p>
    <w:p w14:paraId="05A68BE2"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Firepower Network Discovery</w:t>
      </w:r>
    </w:p>
    <w:p w14:paraId="615114EC"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Firepower Threat Defense Access Control Policy</w:t>
      </w:r>
    </w:p>
    <w:p w14:paraId="7E9C87EF"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TALOS – Security Intelligence Feeds</w:t>
      </w:r>
    </w:p>
    <w:p w14:paraId="5617D2BC"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File and Malware Policy</w:t>
      </w:r>
    </w:p>
    <w:p w14:paraId="6AFC5A53"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Firepower Intrusion Policy</w:t>
      </w:r>
    </w:p>
    <w:p w14:paraId="6E220ECC"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Firepower Network Analysis Policy</w:t>
      </w:r>
    </w:p>
    <w:p w14:paraId="2B9E90A3"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Firepower Identity Policy</w:t>
      </w:r>
    </w:p>
    <w:p w14:paraId="7D1F7FAC"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Firepower Correlation Policy</w:t>
      </w:r>
    </w:p>
    <w:p w14:paraId="3C71EE1C"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Firepower Health Policy</w:t>
      </w:r>
    </w:p>
    <w:p w14:paraId="79C86F20"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User Management</w:t>
      </w:r>
    </w:p>
    <w:p w14:paraId="195C1F5B"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Firepower Best Practices</w:t>
      </w:r>
    </w:p>
    <w:p w14:paraId="7E2B9BEE"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Firepower Events and Context Explorer Analysis</w:t>
      </w:r>
    </w:p>
    <w:p w14:paraId="6A09EA4D" w14:textId="77777777" w:rsidR="00AC0179" w:rsidRPr="00AC0179" w:rsidRDefault="00AC0179" w:rsidP="00AC017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Firepower Reporting</w:t>
      </w:r>
    </w:p>
    <w:p w14:paraId="196E7B18" w14:textId="77777777" w:rsidR="00AC0179" w:rsidRPr="00AC0179" w:rsidRDefault="00AC0179" w:rsidP="00AC0179">
      <w:pPr>
        <w:shd w:val="clear" w:color="auto" w:fill="FFFFFF"/>
        <w:spacing w:before="300" w:after="150" w:line="240" w:lineRule="auto"/>
        <w:outlineLvl w:val="0"/>
        <w:rPr>
          <w:rFonts w:eastAsia="Times New Roman" w:cstheme="minorHAnsi"/>
          <w:b/>
          <w:kern w:val="36"/>
          <w:sz w:val="24"/>
          <w:szCs w:val="24"/>
        </w:rPr>
      </w:pPr>
      <w:r w:rsidRPr="00AC0179">
        <w:rPr>
          <w:rFonts w:eastAsia="Times New Roman" w:cstheme="minorHAnsi"/>
          <w:b/>
          <w:kern w:val="36"/>
          <w:sz w:val="24"/>
          <w:szCs w:val="24"/>
        </w:rPr>
        <w:t>Lab Outline</w:t>
      </w:r>
    </w:p>
    <w:p w14:paraId="3E750982"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Lab layout and access</w:t>
      </w:r>
    </w:p>
    <w:p w14:paraId="2AFA8623"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Initial FTD Setup</w:t>
      </w:r>
    </w:p>
    <w:p w14:paraId="67F8B23F"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Managing the FTD Device</w:t>
      </w:r>
    </w:p>
    <w:p w14:paraId="4ADB0A4E"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Configuring NAT policy</w:t>
      </w:r>
    </w:p>
    <w:p w14:paraId="50272FFF"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Migration ASA configuration</w:t>
      </w:r>
    </w:p>
    <w:p w14:paraId="0A69256D"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Configuring Platform Settings</w:t>
      </w:r>
    </w:p>
    <w:p w14:paraId="7ECD8DA0"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Configure Network Discovery</w:t>
      </w:r>
    </w:p>
    <w:p w14:paraId="2EBF3AD2"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Configure Access Control Policy</w:t>
      </w:r>
    </w:p>
    <w:p w14:paraId="79406254"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Configure File and Malware Policy</w:t>
      </w:r>
    </w:p>
    <w:p w14:paraId="36091AC4"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Configure Intrusion Policy</w:t>
      </w:r>
    </w:p>
    <w:p w14:paraId="16549A90"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Configure Network Analysis Policy</w:t>
      </w:r>
    </w:p>
    <w:p w14:paraId="46BA331F"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 xml:space="preserve">Configure </w:t>
      </w:r>
      <w:proofErr w:type="spellStart"/>
      <w:r w:rsidRPr="00AC0179">
        <w:rPr>
          <w:rFonts w:eastAsia="Times New Roman" w:cstheme="minorHAnsi"/>
          <w:sz w:val="24"/>
          <w:szCs w:val="24"/>
        </w:rPr>
        <w:t>PXGrid</w:t>
      </w:r>
      <w:proofErr w:type="spellEnd"/>
      <w:r w:rsidRPr="00AC0179">
        <w:rPr>
          <w:rFonts w:eastAsia="Times New Roman" w:cstheme="minorHAnsi"/>
          <w:sz w:val="24"/>
          <w:szCs w:val="24"/>
        </w:rPr>
        <w:t xml:space="preserve"> on ISE</w:t>
      </w:r>
    </w:p>
    <w:p w14:paraId="7047F790"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Configure Identity Policy</w:t>
      </w:r>
    </w:p>
    <w:p w14:paraId="13F13E36"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lastRenderedPageBreak/>
        <w:t>Configure Correlation Responses</w:t>
      </w:r>
    </w:p>
    <w:p w14:paraId="28EC4A80"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Configure Correlation Policy</w:t>
      </w:r>
    </w:p>
    <w:p w14:paraId="0BF2E2C6"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Configure Health Policy</w:t>
      </w:r>
    </w:p>
    <w:p w14:paraId="7FF28A56"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Configure Role Based Access Control</w:t>
      </w:r>
    </w:p>
    <w:p w14:paraId="16B1FF3A"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Understand and Implement Firepower Best Practices</w:t>
      </w:r>
    </w:p>
    <w:p w14:paraId="459922D2"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Reviewing events and Leveraging Context Explorer</w:t>
      </w:r>
    </w:p>
    <w:p w14:paraId="1ED9A875" w14:textId="77777777" w:rsidR="00AC0179" w:rsidRPr="00AC0179" w:rsidRDefault="00AC0179" w:rsidP="00AC0179">
      <w:pPr>
        <w:numPr>
          <w:ilvl w:val="0"/>
          <w:numId w:val="2"/>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Creating Reports</w:t>
      </w:r>
    </w:p>
    <w:p w14:paraId="1F206600" w14:textId="77777777" w:rsidR="00AC0179" w:rsidRPr="00AC0179" w:rsidRDefault="00AC0179" w:rsidP="00AC0179">
      <w:pPr>
        <w:shd w:val="clear" w:color="auto" w:fill="F5F5F5"/>
        <w:spacing w:after="0" w:line="240" w:lineRule="auto"/>
        <w:rPr>
          <w:rFonts w:eastAsia="Times New Roman" w:cstheme="minorHAnsi"/>
          <w:sz w:val="24"/>
          <w:szCs w:val="24"/>
        </w:rPr>
      </w:pPr>
      <w:hyperlink r:id="rId5" w:anchor="collapseThree" w:history="1">
        <w:r w:rsidRPr="00AC0179">
          <w:rPr>
            <w:rFonts w:eastAsia="Times New Roman" w:cstheme="minorHAnsi"/>
            <w:b/>
            <w:bCs/>
            <w:sz w:val="24"/>
            <w:szCs w:val="24"/>
          </w:rPr>
          <w:t>Who Should Attend</w:t>
        </w:r>
      </w:hyperlink>
    </w:p>
    <w:p w14:paraId="38F5CB24" w14:textId="77777777" w:rsidR="00AC0179" w:rsidRPr="00AC0179" w:rsidRDefault="00AC0179" w:rsidP="00AC0179">
      <w:pPr>
        <w:shd w:val="clear" w:color="auto" w:fill="FFFFFF"/>
        <w:spacing w:after="150" w:line="240" w:lineRule="auto"/>
        <w:rPr>
          <w:rFonts w:eastAsia="Times New Roman" w:cstheme="minorHAnsi"/>
          <w:sz w:val="24"/>
          <w:szCs w:val="24"/>
        </w:rPr>
      </w:pPr>
      <w:r w:rsidRPr="00AC0179">
        <w:rPr>
          <w:rFonts w:eastAsia="Times New Roman" w:cstheme="minorHAnsi"/>
          <w:sz w:val="24"/>
          <w:szCs w:val="24"/>
        </w:rPr>
        <w:t>The primary audience for this course is as follows:</w:t>
      </w:r>
    </w:p>
    <w:p w14:paraId="487F064F" w14:textId="77777777" w:rsidR="00AC0179" w:rsidRPr="00AC0179" w:rsidRDefault="00AC0179" w:rsidP="00AC0179">
      <w:pPr>
        <w:numPr>
          <w:ilvl w:val="0"/>
          <w:numId w:val="3"/>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Network administrators, managers, coordinators</w:t>
      </w:r>
    </w:p>
    <w:p w14:paraId="4C21E38F" w14:textId="77777777" w:rsidR="00AC0179" w:rsidRPr="00AC0179" w:rsidRDefault="00AC0179" w:rsidP="00AC0179">
      <w:pPr>
        <w:numPr>
          <w:ilvl w:val="0"/>
          <w:numId w:val="3"/>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Anyone who requires advanced training on the Firepower Threat Defense (FTD) and Firepower management Center (FMC)</w:t>
      </w:r>
    </w:p>
    <w:p w14:paraId="4B23BD24" w14:textId="77777777" w:rsidR="00AC0179" w:rsidRPr="00AC0179" w:rsidRDefault="00AC0179" w:rsidP="00AC0179">
      <w:pPr>
        <w:numPr>
          <w:ilvl w:val="0"/>
          <w:numId w:val="3"/>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Security technicians, administrators, and engineers</w:t>
      </w:r>
    </w:p>
    <w:p w14:paraId="351BDFE7" w14:textId="77777777" w:rsidR="00AC0179" w:rsidRPr="00AC0179" w:rsidRDefault="00AC0179" w:rsidP="00AC0179">
      <w:pPr>
        <w:numPr>
          <w:ilvl w:val="0"/>
          <w:numId w:val="3"/>
        </w:numPr>
        <w:shd w:val="clear" w:color="auto" w:fill="FFFFFF"/>
        <w:spacing w:before="100" w:beforeAutospacing="1" w:after="100" w:afterAutospacing="1" w:line="240" w:lineRule="auto"/>
        <w:rPr>
          <w:rFonts w:eastAsia="Times New Roman" w:cstheme="minorHAnsi"/>
          <w:sz w:val="24"/>
          <w:szCs w:val="24"/>
        </w:rPr>
      </w:pPr>
      <w:r w:rsidRPr="00AC0179">
        <w:rPr>
          <w:rFonts w:eastAsia="Times New Roman" w:cstheme="minorHAnsi"/>
          <w:sz w:val="24"/>
          <w:szCs w:val="24"/>
        </w:rPr>
        <w:t>Anyone looking at migrating from ASA to Firepower Threat Defense</w:t>
      </w:r>
    </w:p>
    <w:p w14:paraId="4FDFD0F3" w14:textId="77777777" w:rsidR="000175E8" w:rsidRPr="00AC0179" w:rsidRDefault="00A54FA9">
      <w:pPr>
        <w:rPr>
          <w:rFonts w:cstheme="minorHAnsi"/>
          <w:sz w:val="24"/>
          <w:szCs w:val="24"/>
        </w:rPr>
      </w:pPr>
    </w:p>
    <w:sectPr w:rsidR="000175E8" w:rsidRPr="00AC0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817C0"/>
    <w:multiLevelType w:val="multilevel"/>
    <w:tmpl w:val="CCCE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3162B"/>
    <w:multiLevelType w:val="multilevel"/>
    <w:tmpl w:val="5B14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C03DD3"/>
    <w:multiLevelType w:val="multilevel"/>
    <w:tmpl w:val="F7E8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79"/>
    <w:rsid w:val="007B4A92"/>
    <w:rsid w:val="00A54FA9"/>
    <w:rsid w:val="00AC0179"/>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399F"/>
  <w15:chartTrackingRefBased/>
  <w15:docId w15:val="{D8351832-0C26-4FBD-8788-545DAF7F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01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AC017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17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C017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C01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0179"/>
    <w:rPr>
      <w:b/>
      <w:bCs/>
    </w:rPr>
  </w:style>
  <w:style w:type="paragraph" w:styleId="z-TopofForm">
    <w:name w:val="HTML Top of Form"/>
    <w:basedOn w:val="Normal"/>
    <w:next w:val="Normal"/>
    <w:link w:val="z-TopofFormChar"/>
    <w:hidden/>
    <w:uiPriority w:val="99"/>
    <w:semiHidden/>
    <w:unhideWhenUsed/>
    <w:rsid w:val="00AC017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C0179"/>
    <w:rPr>
      <w:rFonts w:ascii="Arial" w:eastAsia="Times New Roman" w:hAnsi="Arial" w:cs="Arial"/>
      <w:vanish/>
      <w:sz w:val="16"/>
      <w:szCs w:val="16"/>
    </w:rPr>
  </w:style>
  <w:style w:type="character" w:customStyle="1" w:styleId="text-cart">
    <w:name w:val="text-cart"/>
    <w:basedOn w:val="DefaultParagraphFont"/>
    <w:rsid w:val="00AC0179"/>
  </w:style>
  <w:style w:type="paragraph" w:styleId="z-BottomofForm">
    <w:name w:val="HTML Bottom of Form"/>
    <w:basedOn w:val="Normal"/>
    <w:next w:val="Normal"/>
    <w:link w:val="z-BottomofFormChar"/>
    <w:hidden/>
    <w:uiPriority w:val="99"/>
    <w:semiHidden/>
    <w:unhideWhenUsed/>
    <w:rsid w:val="00AC017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C0179"/>
    <w:rPr>
      <w:rFonts w:ascii="Arial" w:eastAsia="Times New Roman" w:hAnsi="Arial" w:cs="Arial"/>
      <w:vanish/>
      <w:sz w:val="16"/>
      <w:szCs w:val="16"/>
    </w:rPr>
  </w:style>
  <w:style w:type="character" w:styleId="Hyperlink">
    <w:name w:val="Hyperlink"/>
    <w:basedOn w:val="DefaultParagraphFont"/>
    <w:uiPriority w:val="99"/>
    <w:semiHidden/>
    <w:unhideWhenUsed/>
    <w:rsid w:val="00AC01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167849">
      <w:bodyDiv w:val="1"/>
      <w:marLeft w:val="0"/>
      <w:marRight w:val="0"/>
      <w:marTop w:val="0"/>
      <w:marBottom w:val="0"/>
      <w:divBdr>
        <w:top w:val="none" w:sz="0" w:space="0" w:color="auto"/>
        <w:left w:val="none" w:sz="0" w:space="0" w:color="auto"/>
        <w:bottom w:val="none" w:sz="0" w:space="0" w:color="auto"/>
        <w:right w:val="none" w:sz="0" w:space="0" w:color="auto"/>
      </w:divBdr>
      <w:divsChild>
        <w:div w:id="1273980921">
          <w:marLeft w:val="0"/>
          <w:marRight w:val="0"/>
          <w:marTop w:val="0"/>
          <w:marBottom w:val="300"/>
          <w:divBdr>
            <w:top w:val="single" w:sz="6" w:space="0" w:color="DDDDDD"/>
            <w:left w:val="single" w:sz="6" w:space="0" w:color="DDDDDD"/>
            <w:bottom w:val="single" w:sz="6" w:space="0" w:color="DDDDDD"/>
            <w:right w:val="single" w:sz="6" w:space="0" w:color="DDDDDD"/>
          </w:divBdr>
          <w:divsChild>
            <w:div w:id="1144542443">
              <w:marLeft w:val="0"/>
              <w:marRight w:val="0"/>
              <w:marTop w:val="0"/>
              <w:marBottom w:val="0"/>
              <w:divBdr>
                <w:top w:val="none" w:sz="0" w:space="0" w:color="auto"/>
                <w:left w:val="none" w:sz="0" w:space="0" w:color="auto"/>
                <w:bottom w:val="none" w:sz="0" w:space="0" w:color="auto"/>
                <w:right w:val="none" w:sz="0" w:space="0" w:color="auto"/>
              </w:divBdr>
            </w:div>
          </w:divsChild>
        </w:div>
        <w:div w:id="548765260">
          <w:marLeft w:val="-225"/>
          <w:marRight w:val="-225"/>
          <w:marTop w:val="0"/>
          <w:marBottom w:val="0"/>
          <w:divBdr>
            <w:top w:val="none" w:sz="0" w:space="0" w:color="auto"/>
            <w:left w:val="none" w:sz="0" w:space="0" w:color="auto"/>
            <w:bottom w:val="none" w:sz="0" w:space="0" w:color="auto"/>
            <w:right w:val="none" w:sz="0" w:space="0" w:color="auto"/>
          </w:divBdr>
          <w:divsChild>
            <w:div w:id="1566525896">
              <w:marLeft w:val="0"/>
              <w:marRight w:val="0"/>
              <w:marTop w:val="0"/>
              <w:marBottom w:val="0"/>
              <w:divBdr>
                <w:top w:val="none" w:sz="0" w:space="0" w:color="auto"/>
                <w:left w:val="none" w:sz="0" w:space="0" w:color="auto"/>
                <w:bottom w:val="none" w:sz="0" w:space="0" w:color="auto"/>
                <w:right w:val="none" w:sz="0" w:space="0" w:color="auto"/>
              </w:divBdr>
              <w:divsChild>
                <w:div w:id="711467079">
                  <w:marLeft w:val="0"/>
                  <w:marRight w:val="0"/>
                  <w:marTop w:val="0"/>
                  <w:marBottom w:val="0"/>
                  <w:divBdr>
                    <w:top w:val="none" w:sz="0" w:space="0" w:color="auto"/>
                    <w:left w:val="none" w:sz="0" w:space="0" w:color="auto"/>
                    <w:bottom w:val="none" w:sz="0" w:space="0" w:color="auto"/>
                    <w:right w:val="none" w:sz="0" w:space="0" w:color="auto"/>
                  </w:divBdr>
                  <w:divsChild>
                    <w:div w:id="2050568386">
                      <w:marLeft w:val="0"/>
                      <w:marRight w:val="0"/>
                      <w:marTop w:val="0"/>
                      <w:marBottom w:val="300"/>
                      <w:divBdr>
                        <w:top w:val="single" w:sz="6" w:space="0" w:color="DDDDDD"/>
                        <w:left w:val="single" w:sz="6" w:space="0" w:color="DDDDDD"/>
                        <w:bottom w:val="single" w:sz="6" w:space="0" w:color="DDDDDD"/>
                        <w:right w:val="single" w:sz="6" w:space="0" w:color="DDDDDD"/>
                      </w:divBdr>
                      <w:divsChild>
                        <w:div w:id="1957372131">
                          <w:marLeft w:val="0"/>
                          <w:marRight w:val="0"/>
                          <w:marTop w:val="0"/>
                          <w:marBottom w:val="0"/>
                          <w:divBdr>
                            <w:top w:val="none" w:sz="0" w:space="8" w:color="DDDDDD"/>
                            <w:left w:val="none" w:sz="0" w:space="11" w:color="DDDDDD"/>
                            <w:bottom w:val="single" w:sz="6" w:space="8" w:color="DDDDDD"/>
                            <w:right w:val="none" w:sz="0" w:space="11" w:color="DDDDDD"/>
                          </w:divBdr>
                        </w:div>
                        <w:div w:id="2112358977">
                          <w:marLeft w:val="0"/>
                          <w:marRight w:val="0"/>
                          <w:marTop w:val="0"/>
                          <w:marBottom w:val="0"/>
                          <w:divBdr>
                            <w:top w:val="single" w:sz="6" w:space="0" w:color="DDDDDD"/>
                            <w:left w:val="none" w:sz="0" w:space="0" w:color="auto"/>
                            <w:bottom w:val="none" w:sz="0" w:space="0" w:color="auto"/>
                            <w:right w:val="none" w:sz="0" w:space="0" w:color="auto"/>
                          </w:divBdr>
                          <w:divsChild>
                            <w:div w:id="821972737">
                              <w:marLeft w:val="0"/>
                              <w:marRight w:val="0"/>
                              <w:marTop w:val="0"/>
                              <w:marBottom w:val="0"/>
                              <w:divBdr>
                                <w:top w:val="none" w:sz="0" w:space="0" w:color="auto"/>
                                <w:left w:val="none" w:sz="0" w:space="0" w:color="auto"/>
                                <w:bottom w:val="none" w:sz="0" w:space="0" w:color="auto"/>
                                <w:right w:val="none" w:sz="0" w:space="0" w:color="auto"/>
                              </w:divBdr>
                            </w:div>
                            <w:div w:id="15206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975207">
          <w:marLeft w:val="0"/>
          <w:marRight w:val="0"/>
          <w:marTop w:val="0"/>
          <w:marBottom w:val="300"/>
          <w:divBdr>
            <w:top w:val="none" w:sz="0" w:space="0" w:color="auto"/>
            <w:left w:val="none" w:sz="0" w:space="0" w:color="auto"/>
            <w:bottom w:val="none" w:sz="0" w:space="0" w:color="auto"/>
            <w:right w:val="none" w:sz="0" w:space="0" w:color="auto"/>
          </w:divBdr>
          <w:divsChild>
            <w:div w:id="188763592">
              <w:marLeft w:val="0"/>
              <w:marRight w:val="0"/>
              <w:marTop w:val="0"/>
              <w:marBottom w:val="0"/>
              <w:divBdr>
                <w:top w:val="single" w:sz="6" w:space="0" w:color="DDDDDD"/>
                <w:left w:val="single" w:sz="6" w:space="0" w:color="DDDDDD"/>
                <w:bottom w:val="single" w:sz="6" w:space="0" w:color="DDDDDD"/>
                <w:right w:val="single" w:sz="6" w:space="0" w:color="DDDDDD"/>
              </w:divBdr>
              <w:divsChild>
                <w:div w:id="1587957359">
                  <w:marLeft w:val="0"/>
                  <w:marRight w:val="0"/>
                  <w:marTop w:val="0"/>
                  <w:marBottom w:val="0"/>
                  <w:divBdr>
                    <w:top w:val="none" w:sz="0" w:space="8" w:color="DDDDDD"/>
                    <w:left w:val="none" w:sz="0" w:space="11" w:color="DDDDDD"/>
                    <w:bottom w:val="none" w:sz="0" w:space="0" w:color="auto"/>
                    <w:right w:val="none" w:sz="0" w:space="11" w:color="DDDDDD"/>
                  </w:divBdr>
                </w:div>
              </w:divsChild>
            </w:div>
            <w:div w:id="1877111443">
              <w:marLeft w:val="0"/>
              <w:marRight w:val="0"/>
              <w:marTop w:val="75"/>
              <w:marBottom w:val="0"/>
              <w:divBdr>
                <w:top w:val="single" w:sz="6" w:space="0" w:color="DDDDDD"/>
                <w:left w:val="single" w:sz="6" w:space="0" w:color="DDDDDD"/>
                <w:bottom w:val="single" w:sz="6" w:space="0" w:color="DDDDDD"/>
                <w:right w:val="single" w:sz="6" w:space="0" w:color="DDDDDD"/>
              </w:divBdr>
              <w:divsChild>
                <w:div w:id="69543093">
                  <w:marLeft w:val="0"/>
                  <w:marRight w:val="0"/>
                  <w:marTop w:val="0"/>
                  <w:marBottom w:val="0"/>
                  <w:divBdr>
                    <w:top w:val="none" w:sz="0" w:space="8" w:color="DDDDDD"/>
                    <w:left w:val="none" w:sz="0" w:space="11" w:color="DDDDDD"/>
                    <w:bottom w:val="none" w:sz="0" w:space="0" w:color="auto"/>
                    <w:right w:val="none" w:sz="0" w:space="11" w:color="DDDDDD"/>
                  </w:divBdr>
                </w:div>
                <w:div w:id="1427263046">
                  <w:marLeft w:val="0"/>
                  <w:marRight w:val="0"/>
                  <w:marTop w:val="0"/>
                  <w:marBottom w:val="0"/>
                  <w:divBdr>
                    <w:top w:val="none" w:sz="0" w:space="0" w:color="auto"/>
                    <w:left w:val="none" w:sz="0" w:space="0" w:color="auto"/>
                    <w:bottom w:val="none" w:sz="0" w:space="0" w:color="auto"/>
                    <w:right w:val="none" w:sz="0" w:space="0" w:color="auto"/>
                  </w:divBdr>
                  <w:divsChild>
                    <w:div w:id="87589255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12447790">
              <w:marLeft w:val="0"/>
              <w:marRight w:val="0"/>
              <w:marTop w:val="75"/>
              <w:marBottom w:val="0"/>
              <w:divBdr>
                <w:top w:val="single" w:sz="6" w:space="0" w:color="DDDDDD"/>
                <w:left w:val="single" w:sz="6" w:space="0" w:color="DDDDDD"/>
                <w:bottom w:val="single" w:sz="6" w:space="0" w:color="DDDDDD"/>
                <w:right w:val="single" w:sz="6" w:space="0" w:color="DDDDDD"/>
              </w:divBdr>
              <w:divsChild>
                <w:div w:id="773210590">
                  <w:marLeft w:val="0"/>
                  <w:marRight w:val="0"/>
                  <w:marTop w:val="0"/>
                  <w:marBottom w:val="0"/>
                  <w:divBdr>
                    <w:top w:val="none" w:sz="0" w:space="8" w:color="DDDDDD"/>
                    <w:left w:val="none" w:sz="0" w:space="11" w:color="DDDDDD"/>
                    <w:bottom w:val="none" w:sz="0" w:space="0" w:color="auto"/>
                    <w:right w:val="none" w:sz="0" w:space="11" w:color="DDDDDD"/>
                  </w:divBdr>
                </w:div>
                <w:div w:id="1793791427">
                  <w:marLeft w:val="0"/>
                  <w:marRight w:val="0"/>
                  <w:marTop w:val="0"/>
                  <w:marBottom w:val="0"/>
                  <w:divBdr>
                    <w:top w:val="none" w:sz="0" w:space="0" w:color="auto"/>
                    <w:left w:val="none" w:sz="0" w:space="0" w:color="auto"/>
                    <w:bottom w:val="none" w:sz="0" w:space="0" w:color="auto"/>
                    <w:right w:val="none" w:sz="0" w:space="0" w:color="auto"/>
                  </w:divBdr>
                  <w:divsChild>
                    <w:div w:id="153793609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terone.com/training/cisco/courses/f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2019-05-30T22:39:00Z</dcterms:created>
  <dcterms:modified xsi:type="dcterms:W3CDTF">2019-05-30T22:39:00Z</dcterms:modified>
</cp:coreProperties>
</file>