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83BA" w14:textId="302F8AC4" w:rsidR="009C0E3A" w:rsidRDefault="009C0E3A" w:rsidP="009C0E3A">
      <w:pPr>
        <w:shd w:val="clear" w:color="auto" w:fill="FFFFFF"/>
        <w:spacing w:after="150" w:line="240" w:lineRule="auto"/>
        <w:outlineLvl w:val="0"/>
        <w:rPr>
          <w:rFonts w:eastAsia="Times New Roman" w:cstheme="minorHAnsi"/>
          <w:b/>
          <w:kern w:val="36"/>
          <w:sz w:val="32"/>
          <w:szCs w:val="32"/>
        </w:rPr>
      </w:pPr>
      <w:bookmarkStart w:id="0" w:name="_GoBack"/>
      <w:r w:rsidRPr="009C0E3A">
        <w:rPr>
          <w:rFonts w:eastAsia="Times New Roman" w:cstheme="minorHAnsi"/>
          <w:b/>
          <w:kern w:val="36"/>
          <w:sz w:val="32"/>
          <w:szCs w:val="32"/>
        </w:rPr>
        <w:t>NPDC</w:t>
      </w:r>
      <w:r>
        <w:rPr>
          <w:rFonts w:eastAsia="Times New Roman" w:cstheme="minorHAnsi"/>
          <w:b/>
          <w:kern w:val="36"/>
          <w:sz w:val="32"/>
          <w:szCs w:val="32"/>
        </w:rPr>
        <w:t>-</w:t>
      </w:r>
      <w:r w:rsidRPr="009C0E3A">
        <w:rPr>
          <w:rFonts w:eastAsia="Times New Roman" w:cstheme="minorHAnsi"/>
          <w:b/>
          <w:kern w:val="36"/>
          <w:sz w:val="32"/>
          <w:szCs w:val="32"/>
        </w:rPr>
        <w:t xml:space="preserve"> Network Programmability for the Data Center</w:t>
      </w:r>
    </w:p>
    <w:bookmarkEnd w:id="0"/>
    <w:p w14:paraId="7C062CEC" w14:textId="73F4B801" w:rsidR="009C0E3A" w:rsidRPr="009C0E3A" w:rsidRDefault="009C0E3A" w:rsidP="009C0E3A">
      <w:pPr>
        <w:shd w:val="clear" w:color="auto" w:fill="FFFFFF"/>
        <w:spacing w:after="150" w:line="240" w:lineRule="auto"/>
        <w:outlineLvl w:val="0"/>
        <w:rPr>
          <w:rFonts w:eastAsia="Times New Roman" w:cstheme="minorHAnsi"/>
          <w:b/>
          <w:kern w:val="36"/>
          <w:sz w:val="24"/>
          <w:szCs w:val="24"/>
        </w:rPr>
      </w:pPr>
      <w:r w:rsidRPr="009C0E3A">
        <w:rPr>
          <w:rFonts w:eastAsia="Times New Roman" w:cstheme="minorHAnsi"/>
          <w:b/>
          <w:kern w:val="36"/>
          <w:sz w:val="24"/>
          <w:szCs w:val="24"/>
        </w:rPr>
        <w:t>5 Day</w:t>
      </w:r>
    </w:p>
    <w:p w14:paraId="2F778503" w14:textId="77777777" w:rsidR="009C0E3A" w:rsidRPr="009C0E3A" w:rsidRDefault="009C0E3A" w:rsidP="009C0E3A">
      <w:pPr>
        <w:shd w:val="clear" w:color="auto" w:fill="FFFFFF"/>
        <w:spacing w:line="240" w:lineRule="auto"/>
        <w:rPr>
          <w:rFonts w:eastAsia="Times New Roman" w:cstheme="minorHAnsi"/>
          <w:sz w:val="24"/>
          <w:szCs w:val="24"/>
        </w:rPr>
      </w:pPr>
      <w:r w:rsidRPr="009C0E3A">
        <w:rPr>
          <w:rFonts w:eastAsia="Times New Roman" w:cstheme="minorHAnsi"/>
          <w:sz w:val="24"/>
          <w:szCs w:val="24"/>
        </w:rPr>
        <w:t xml:space="preserve">Network Programmability for the Data Center (NPDC) v1.0 is a </w:t>
      </w:r>
      <w:proofErr w:type="gramStart"/>
      <w:r w:rsidRPr="009C0E3A">
        <w:rPr>
          <w:rFonts w:eastAsia="Times New Roman" w:cstheme="minorHAnsi"/>
          <w:sz w:val="24"/>
          <w:szCs w:val="24"/>
        </w:rPr>
        <w:t>5 day</w:t>
      </w:r>
      <w:proofErr w:type="gramEnd"/>
      <w:r w:rsidRPr="009C0E3A">
        <w:rPr>
          <w:rFonts w:eastAsia="Times New Roman" w:cstheme="minorHAnsi"/>
          <w:sz w:val="24"/>
          <w:szCs w:val="24"/>
        </w:rPr>
        <w:t xml:space="preserve"> instructor led course. This course teaches how to automate an end-to-end Cisco Data Center consisting of Nexus 7000 and 9000 switches. This course also includes Cisco ACI and UCS platforms using state of the art Model Driven API’s. Applying CCIE-style learning methods, the NPDC course places emphasis on learning via hands-on labs and hands-on demonstrations. The terms “proof-by-Python” and “proof-by-JSON or XML” will be used frequently throughout </w:t>
      </w:r>
      <w:proofErr w:type="gramStart"/>
      <w:r w:rsidRPr="009C0E3A">
        <w:rPr>
          <w:rFonts w:eastAsia="Times New Roman" w:cstheme="minorHAnsi"/>
          <w:sz w:val="24"/>
          <w:szCs w:val="24"/>
        </w:rPr>
        <w:t>the  Data</w:t>
      </w:r>
      <w:proofErr w:type="gramEnd"/>
      <w:r w:rsidRPr="009C0E3A">
        <w:rPr>
          <w:rFonts w:eastAsia="Times New Roman" w:cstheme="minorHAnsi"/>
          <w:sz w:val="24"/>
          <w:szCs w:val="24"/>
        </w:rPr>
        <w:t xml:space="preserve"> Center training course. It is recommended that students who take this course have the knowledge and skills of a CCNP professional, in addition to having completed the Programming for Network Engineers (PRNE) ELT or equivalent Python programming experience. This NPDC training is intended for Data Center engineers who wish to learn how to deploy network programmability and automation using various Cisco platforms listed below.</w:t>
      </w:r>
    </w:p>
    <w:p w14:paraId="421A3D78" w14:textId="77777777" w:rsidR="009C0E3A" w:rsidRPr="009C0E3A" w:rsidRDefault="009C0E3A" w:rsidP="009C0E3A">
      <w:pPr>
        <w:shd w:val="clear" w:color="auto" w:fill="FFFFFF"/>
        <w:spacing w:after="150" w:line="240" w:lineRule="auto"/>
        <w:rPr>
          <w:rFonts w:eastAsia="Times New Roman" w:cstheme="minorHAnsi"/>
          <w:b/>
          <w:sz w:val="24"/>
          <w:szCs w:val="24"/>
        </w:rPr>
      </w:pPr>
      <w:r w:rsidRPr="009C0E3A">
        <w:rPr>
          <w:rFonts w:eastAsia="Times New Roman" w:cstheme="minorHAnsi"/>
          <w:b/>
          <w:sz w:val="24"/>
          <w:szCs w:val="24"/>
        </w:rPr>
        <w:t>Prerequisites</w:t>
      </w:r>
    </w:p>
    <w:p w14:paraId="03B4F9CB"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The knowledge and skills that a learner should have before attending this course are as follows:</w:t>
      </w:r>
    </w:p>
    <w:p w14:paraId="50DF8203" w14:textId="77777777" w:rsidR="009C0E3A" w:rsidRPr="009C0E3A" w:rsidRDefault="009C0E3A" w:rsidP="009C0E3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CCNP or Equivalent Experience</w:t>
      </w:r>
    </w:p>
    <w:p w14:paraId="298B9FCF" w14:textId="77777777" w:rsidR="009C0E3A" w:rsidRPr="009C0E3A" w:rsidRDefault="009C0E3A" w:rsidP="009C0E3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Complete the Programming for Network Engineers (PRNE) ELT or equivalent Python programming experience</w:t>
      </w:r>
    </w:p>
    <w:p w14:paraId="6C7E7F32" w14:textId="77777777" w:rsidR="009C0E3A" w:rsidRPr="009C0E3A" w:rsidRDefault="009C0E3A" w:rsidP="009C0E3A">
      <w:pPr>
        <w:shd w:val="clear" w:color="auto" w:fill="FFFFFF"/>
        <w:spacing w:after="150" w:line="240" w:lineRule="auto"/>
        <w:rPr>
          <w:rFonts w:eastAsia="Times New Roman" w:cstheme="minorHAnsi"/>
          <w:b/>
          <w:sz w:val="24"/>
          <w:szCs w:val="24"/>
        </w:rPr>
      </w:pPr>
      <w:r w:rsidRPr="009C0E3A">
        <w:rPr>
          <w:rFonts w:eastAsia="Times New Roman" w:cstheme="minorHAnsi"/>
          <w:b/>
          <w:sz w:val="24"/>
          <w:szCs w:val="24"/>
        </w:rPr>
        <w:t>Course Objectives</w:t>
      </w:r>
    </w:p>
    <w:p w14:paraId="4BE28771"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Upon completing this course, the learner will be able to meet these overall objectives:</w:t>
      </w:r>
    </w:p>
    <w:p w14:paraId="4C72D1A4"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Use Linux tools that empower network programmers</w:t>
      </w:r>
    </w:p>
    <w:p w14:paraId="6BE16761"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Write and troubleshoot Python scripts in the specialized area of Network Programmability</w:t>
      </w:r>
    </w:p>
    <w:p w14:paraId="4147D62B"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Understand and interact with Data Models (both the Cisco Managed Object Model and YANG models) on Nexus switches, the ACI APIC and the UCS</w:t>
      </w:r>
    </w:p>
    <w:p w14:paraId="7BF0190B"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Understand and interact with REST, NETCONF and RESTCONF API’s on Nexus switches, the ACI APIC and the UCS</w:t>
      </w:r>
    </w:p>
    <w:p w14:paraId="44FDAAA4"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Understand and interact with XML and JSON on Nexus switches, the ACI APIC and the UCS</w:t>
      </w:r>
    </w:p>
    <w:p w14:paraId="528821EE"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Learn how to use DevOps tools such as GitHub, VIRL and services offered by Cisco </w:t>
      </w:r>
      <w:proofErr w:type="spellStart"/>
      <w:r w:rsidRPr="009C0E3A">
        <w:rPr>
          <w:rFonts w:eastAsia="Times New Roman" w:cstheme="minorHAnsi"/>
          <w:sz w:val="24"/>
          <w:szCs w:val="24"/>
        </w:rPr>
        <w:t>DevNet</w:t>
      </w:r>
      <w:proofErr w:type="spellEnd"/>
    </w:p>
    <w:p w14:paraId="4B8A84D2" w14:textId="77777777" w:rsidR="009C0E3A" w:rsidRPr="009C0E3A" w:rsidRDefault="009C0E3A" w:rsidP="009C0E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Survey the capabilities of OpenStack and Cisco </w:t>
      </w:r>
      <w:proofErr w:type="spellStart"/>
      <w:r w:rsidRPr="009C0E3A">
        <w:rPr>
          <w:rFonts w:eastAsia="Times New Roman" w:cstheme="minorHAnsi"/>
          <w:sz w:val="24"/>
          <w:szCs w:val="24"/>
        </w:rPr>
        <w:t>CloudCenter</w:t>
      </w:r>
      <w:proofErr w:type="spellEnd"/>
    </w:p>
    <w:p w14:paraId="1C165292" w14:textId="77777777" w:rsidR="009C0E3A" w:rsidRPr="009C0E3A" w:rsidRDefault="009C0E3A" w:rsidP="009C0E3A">
      <w:pPr>
        <w:shd w:val="clear" w:color="auto" w:fill="F5F5F5"/>
        <w:spacing w:after="0" w:line="240" w:lineRule="auto"/>
        <w:rPr>
          <w:rFonts w:eastAsia="Times New Roman" w:cstheme="minorHAnsi"/>
          <w:sz w:val="24"/>
          <w:szCs w:val="24"/>
        </w:rPr>
      </w:pPr>
      <w:hyperlink r:id="rId5" w:anchor="collapseTwo" w:history="1">
        <w:r w:rsidRPr="009C0E3A">
          <w:rPr>
            <w:rFonts w:eastAsia="Times New Roman" w:cstheme="minorHAnsi"/>
            <w:b/>
            <w:bCs/>
            <w:sz w:val="24"/>
            <w:szCs w:val="24"/>
          </w:rPr>
          <w:t>Course Outline</w:t>
        </w:r>
      </w:hyperlink>
    </w:p>
    <w:p w14:paraId="1F6A5C32"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 Network Programmability Fundamentals</w:t>
      </w:r>
    </w:p>
    <w:p w14:paraId="4E5FA3A2" w14:textId="77777777" w:rsidR="009C0E3A" w:rsidRPr="009C0E3A" w:rsidRDefault="009C0E3A" w:rsidP="009C0E3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Introduction to Network Programmability</w:t>
      </w:r>
    </w:p>
    <w:p w14:paraId="461563E7" w14:textId="77777777" w:rsidR="009C0E3A" w:rsidRPr="009C0E3A" w:rsidRDefault="009C0E3A" w:rsidP="009C0E3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lastRenderedPageBreak/>
        <w:t>Lesson 2: Understanding Software-Defined Networking</w:t>
      </w:r>
    </w:p>
    <w:p w14:paraId="3DA67DE5" w14:textId="77777777" w:rsidR="009C0E3A" w:rsidRPr="009C0E3A" w:rsidRDefault="009C0E3A" w:rsidP="009C0E3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Explore Network Programmability and Automation</w:t>
      </w:r>
    </w:p>
    <w:p w14:paraId="37388007" w14:textId="77777777" w:rsidR="009C0E3A" w:rsidRPr="009C0E3A" w:rsidRDefault="009C0E3A" w:rsidP="009C0E3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Examine Open Source Tools and Enterprise Platforms</w:t>
      </w:r>
    </w:p>
    <w:p w14:paraId="0D944B1D" w14:textId="77777777" w:rsidR="009C0E3A" w:rsidRPr="009C0E3A" w:rsidRDefault="009C0E3A" w:rsidP="009C0E3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Understand Network Programmability Technology</w:t>
      </w:r>
    </w:p>
    <w:p w14:paraId="0D123E5A" w14:textId="77777777" w:rsidR="009C0E3A" w:rsidRPr="009C0E3A" w:rsidRDefault="009C0E3A" w:rsidP="009C0E3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Explore a range of Cisco Platforms and their APIs</w:t>
      </w:r>
    </w:p>
    <w:p w14:paraId="0FEEB99F"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2: Linux Primer for Network Engineers</w:t>
      </w:r>
    </w:p>
    <w:p w14:paraId="5453C1B5" w14:textId="77777777" w:rsidR="009C0E3A" w:rsidRPr="009C0E3A" w:rsidRDefault="009C0E3A" w:rsidP="009C0E3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Understand the Need to Learn Linux</w:t>
      </w:r>
    </w:p>
    <w:p w14:paraId="2C3B1865" w14:textId="77777777" w:rsidR="009C0E3A" w:rsidRPr="009C0E3A" w:rsidRDefault="009C0E3A" w:rsidP="009C0E3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Explore the Linux File System</w:t>
      </w:r>
    </w:p>
    <w:p w14:paraId="722393C9" w14:textId="77777777" w:rsidR="009C0E3A" w:rsidRPr="009C0E3A" w:rsidRDefault="009C0E3A" w:rsidP="009C0E3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Examine Linux Distributions and Package Managers</w:t>
      </w:r>
    </w:p>
    <w:p w14:paraId="59E96F98" w14:textId="77777777" w:rsidR="009C0E3A" w:rsidRPr="009C0E3A" w:rsidRDefault="009C0E3A" w:rsidP="009C0E3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Work with Files and Directories</w:t>
      </w:r>
    </w:p>
    <w:p w14:paraId="6B6AF182" w14:textId="77777777" w:rsidR="009C0E3A" w:rsidRPr="009C0E3A" w:rsidRDefault="009C0E3A" w:rsidP="009C0E3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Explore Linux Processes</w:t>
      </w:r>
    </w:p>
    <w:p w14:paraId="00BFF986"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3: Linux Tools for Programmers</w:t>
      </w:r>
    </w:p>
    <w:p w14:paraId="5FD42F5E" w14:textId="77777777" w:rsidR="009C0E3A" w:rsidRPr="009C0E3A" w:rsidRDefault="009C0E3A" w:rsidP="009C0E3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Build a Programmer’s Workbench in Linux</w:t>
      </w:r>
    </w:p>
    <w:p w14:paraId="6A2A10FF" w14:textId="77777777" w:rsidR="009C0E3A" w:rsidRPr="009C0E3A" w:rsidRDefault="009C0E3A" w:rsidP="009C0E3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Use Complex Grep and Find Commands to Locate Files</w:t>
      </w:r>
    </w:p>
    <w:p w14:paraId="6ADB08DC" w14:textId="77777777" w:rsidR="009C0E3A" w:rsidRPr="009C0E3A" w:rsidRDefault="009C0E3A" w:rsidP="009C0E3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Explore powerful use cases of BASH scripting for network programmers</w:t>
      </w:r>
    </w:p>
    <w:p w14:paraId="6FEFD448"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4: Python Fundamentals for Network Engineers – Part 1</w:t>
      </w:r>
    </w:p>
    <w:p w14:paraId="5EAFD1CE" w14:textId="77777777" w:rsidR="009C0E3A" w:rsidRPr="009C0E3A" w:rsidRDefault="009C0E3A" w:rsidP="009C0E3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Understanding Python</w:t>
      </w:r>
    </w:p>
    <w:p w14:paraId="1A10AB39" w14:textId="77777777" w:rsidR="009C0E3A" w:rsidRPr="009C0E3A" w:rsidRDefault="009C0E3A" w:rsidP="009C0E3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Executing Python Code</w:t>
      </w:r>
    </w:p>
    <w:p w14:paraId="0C8565F4" w14:textId="77777777" w:rsidR="009C0E3A" w:rsidRPr="009C0E3A" w:rsidRDefault="009C0E3A" w:rsidP="009C0E3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Examining Python Helper Utilities and Function</w:t>
      </w:r>
    </w:p>
    <w:p w14:paraId="74A4F69D" w14:textId="77777777" w:rsidR="009C0E3A" w:rsidRPr="009C0E3A" w:rsidRDefault="009C0E3A" w:rsidP="009C0E3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Writing Idiomatic Python</w:t>
      </w:r>
    </w:p>
    <w:p w14:paraId="7795CEFB" w14:textId="77777777" w:rsidR="009C0E3A" w:rsidRPr="009C0E3A" w:rsidRDefault="009C0E3A" w:rsidP="009C0E3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Exploring Common Python Data Types</w:t>
      </w:r>
    </w:p>
    <w:p w14:paraId="49326D64"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5: Python Fundamentals for Network Engineers – Part 2 </w:t>
      </w:r>
    </w:p>
    <w:p w14:paraId="2E9B790F" w14:textId="77777777" w:rsidR="009C0E3A" w:rsidRPr="009C0E3A" w:rsidRDefault="009C0E3A" w:rsidP="009C0E3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Lists</w:t>
      </w:r>
    </w:p>
    <w:p w14:paraId="1D800539" w14:textId="77777777" w:rsidR="009C0E3A" w:rsidRPr="009C0E3A" w:rsidRDefault="009C0E3A" w:rsidP="009C0E3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Dictionaries</w:t>
      </w:r>
    </w:p>
    <w:p w14:paraId="53552E34" w14:textId="77777777" w:rsidR="009C0E3A" w:rsidRPr="009C0E3A" w:rsidRDefault="009C0E3A" w:rsidP="009C0E3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Loops</w:t>
      </w:r>
    </w:p>
    <w:p w14:paraId="05DA5A36" w14:textId="77777777" w:rsidR="009C0E3A" w:rsidRPr="009C0E3A" w:rsidRDefault="009C0E3A" w:rsidP="009C0E3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Functions</w:t>
      </w:r>
    </w:p>
    <w:p w14:paraId="24C36A83" w14:textId="77777777" w:rsidR="009C0E3A" w:rsidRPr="009C0E3A" w:rsidRDefault="009C0E3A" w:rsidP="009C0E3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Working with Files</w:t>
      </w:r>
    </w:p>
    <w:p w14:paraId="77D9F376"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6: Writing and Troubleshooting Python Scripts</w:t>
      </w:r>
    </w:p>
    <w:p w14:paraId="7F5DE7D4" w14:textId="77777777" w:rsidR="009C0E3A" w:rsidRPr="009C0E3A" w:rsidRDefault="009C0E3A" w:rsidP="009C0E3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Writing Scripts</w:t>
      </w:r>
    </w:p>
    <w:p w14:paraId="5093BADB" w14:textId="77777777" w:rsidR="009C0E3A" w:rsidRPr="009C0E3A" w:rsidRDefault="009C0E3A" w:rsidP="009C0E3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Executing Scripts</w:t>
      </w:r>
    </w:p>
    <w:p w14:paraId="4E7453BA" w14:textId="77777777" w:rsidR="009C0E3A" w:rsidRPr="009C0E3A" w:rsidRDefault="009C0E3A" w:rsidP="009C0E3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Analyzing Code</w:t>
      </w:r>
    </w:p>
    <w:p w14:paraId="5FBCDD30" w14:textId="77777777" w:rsidR="009C0E3A" w:rsidRPr="009C0E3A" w:rsidRDefault="009C0E3A" w:rsidP="009C0E3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Error Handling</w:t>
      </w:r>
    </w:p>
    <w:p w14:paraId="6B7E5360"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7: Python Libraries</w:t>
      </w:r>
    </w:p>
    <w:p w14:paraId="68517B04" w14:textId="77777777" w:rsidR="009C0E3A" w:rsidRPr="009C0E3A" w:rsidRDefault="009C0E3A" w:rsidP="009C0E3A">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lastRenderedPageBreak/>
        <w:t>Lesson 1: Python Libraries</w:t>
      </w:r>
    </w:p>
    <w:p w14:paraId="18E92D16" w14:textId="77777777" w:rsidR="009C0E3A" w:rsidRPr="009C0E3A" w:rsidRDefault="009C0E3A" w:rsidP="009C0E3A">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Python Modules</w:t>
      </w:r>
    </w:p>
    <w:p w14:paraId="4473564C" w14:textId="77777777" w:rsidR="009C0E3A" w:rsidRPr="009C0E3A" w:rsidRDefault="009C0E3A" w:rsidP="009C0E3A">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Python Packages</w:t>
      </w:r>
    </w:p>
    <w:p w14:paraId="17C26905"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8: Data Models in the Data Center </w:t>
      </w:r>
    </w:p>
    <w:p w14:paraId="18439C44"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Introduction to Data Models </w:t>
      </w:r>
    </w:p>
    <w:p w14:paraId="74CEA010"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Data Models Defined</w:t>
      </w:r>
    </w:p>
    <w:p w14:paraId="35DF6AF7"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The power of using a Data Model</w:t>
      </w:r>
    </w:p>
    <w:p w14:paraId="571767F6"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The pain of not using a Data Model</w:t>
      </w:r>
    </w:p>
    <w:p w14:paraId="37FC273A"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Review of the SNMP Data Model</w:t>
      </w:r>
    </w:p>
    <w:p w14:paraId="5F79B442"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SNMP compared to the Cisco Data Center Managed Object Model</w:t>
      </w:r>
    </w:p>
    <w:p w14:paraId="5B054029"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7: SNMP compared to a YANG derived Data Model</w:t>
      </w:r>
    </w:p>
    <w:p w14:paraId="737B4C38"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8: The Power of YANG + Cisco </w:t>
      </w:r>
      <w:proofErr w:type="spellStart"/>
      <w:r w:rsidRPr="009C0E3A">
        <w:rPr>
          <w:rFonts w:eastAsia="Times New Roman" w:cstheme="minorHAnsi"/>
          <w:sz w:val="24"/>
          <w:szCs w:val="24"/>
        </w:rPr>
        <w:t>DevNet</w:t>
      </w:r>
      <w:proofErr w:type="spellEnd"/>
      <w:r w:rsidRPr="009C0E3A">
        <w:rPr>
          <w:rFonts w:eastAsia="Times New Roman" w:cstheme="minorHAnsi"/>
          <w:sz w:val="24"/>
          <w:szCs w:val="24"/>
        </w:rPr>
        <w:t xml:space="preserve"> </w:t>
      </w:r>
      <w:proofErr w:type="spellStart"/>
      <w:r w:rsidRPr="009C0E3A">
        <w:rPr>
          <w:rFonts w:eastAsia="Times New Roman" w:cstheme="minorHAnsi"/>
          <w:sz w:val="24"/>
          <w:szCs w:val="24"/>
        </w:rPr>
        <w:t>ydk</w:t>
      </w:r>
      <w:proofErr w:type="spellEnd"/>
      <w:r w:rsidRPr="009C0E3A">
        <w:rPr>
          <w:rFonts w:eastAsia="Times New Roman" w:cstheme="minorHAnsi"/>
          <w:sz w:val="24"/>
          <w:szCs w:val="24"/>
        </w:rPr>
        <w:t>-gen in auto-generating Python Modules</w:t>
      </w:r>
    </w:p>
    <w:p w14:paraId="5C27ECB0" w14:textId="77777777" w:rsidR="009C0E3A" w:rsidRPr="009C0E3A" w:rsidRDefault="009C0E3A" w:rsidP="009C0E3A">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9: An Example of a </w:t>
      </w:r>
      <w:proofErr w:type="gramStart"/>
      <w:r w:rsidRPr="009C0E3A">
        <w:rPr>
          <w:rFonts w:eastAsia="Times New Roman" w:cstheme="minorHAnsi"/>
          <w:sz w:val="24"/>
          <w:szCs w:val="24"/>
        </w:rPr>
        <w:t>State of the Art</w:t>
      </w:r>
      <w:proofErr w:type="gramEnd"/>
      <w:r w:rsidRPr="009C0E3A">
        <w:rPr>
          <w:rFonts w:eastAsia="Times New Roman" w:cstheme="minorHAnsi"/>
          <w:sz w:val="24"/>
          <w:szCs w:val="24"/>
        </w:rPr>
        <w:t xml:space="preserve"> Network Programmability environment using Python with a Data Model</w:t>
      </w:r>
    </w:p>
    <w:p w14:paraId="02B00EF5"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9: YANG Data Modeling</w:t>
      </w:r>
    </w:p>
    <w:p w14:paraId="373A7983"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YANG Overview</w:t>
      </w:r>
    </w:p>
    <w:p w14:paraId="59546C62"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YANG Module and Module Header</w:t>
      </w:r>
    </w:p>
    <w:p w14:paraId="16CEDB9F"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YANG: Fundamental Definitions and Statements</w:t>
      </w:r>
    </w:p>
    <w:p w14:paraId="18CC2B72"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4: YANG Types and the </w:t>
      </w:r>
      <w:proofErr w:type="spellStart"/>
      <w:r w:rsidRPr="009C0E3A">
        <w:rPr>
          <w:rFonts w:eastAsia="Times New Roman" w:cstheme="minorHAnsi"/>
          <w:sz w:val="24"/>
          <w:szCs w:val="24"/>
        </w:rPr>
        <w:t>TypeDef</w:t>
      </w:r>
      <w:proofErr w:type="spellEnd"/>
      <w:r w:rsidRPr="009C0E3A">
        <w:rPr>
          <w:rFonts w:eastAsia="Times New Roman" w:cstheme="minorHAnsi"/>
          <w:sz w:val="24"/>
          <w:szCs w:val="24"/>
        </w:rPr>
        <w:t xml:space="preserve"> Statement</w:t>
      </w:r>
    </w:p>
    <w:p w14:paraId="6BAB6F3B"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YANG Choice and Grouping Statements</w:t>
      </w:r>
    </w:p>
    <w:p w14:paraId="2AD71AD4"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YANG Miscellaneous Statements</w:t>
      </w:r>
    </w:p>
    <w:p w14:paraId="192CFC2D"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7: Putting Things Together with YANG</w:t>
      </w:r>
    </w:p>
    <w:p w14:paraId="6DD316EC" w14:textId="77777777" w:rsidR="009C0E3A" w:rsidRPr="009C0E3A" w:rsidRDefault="009C0E3A" w:rsidP="009C0E3A">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8: YANG Model Examples with XML and JSON</w:t>
      </w:r>
    </w:p>
    <w:p w14:paraId="56234E00"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10: YANG Tools</w:t>
      </w:r>
    </w:p>
    <w:p w14:paraId="23742FFE" w14:textId="77777777" w:rsidR="009C0E3A" w:rsidRPr="009C0E3A" w:rsidRDefault="009C0E3A" w:rsidP="009C0E3A">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YANG Validator</w:t>
      </w:r>
    </w:p>
    <w:p w14:paraId="3B61DC85" w14:textId="77777777" w:rsidR="009C0E3A" w:rsidRPr="009C0E3A" w:rsidRDefault="009C0E3A" w:rsidP="009C0E3A">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The YANG Tool</w:t>
      </w:r>
    </w:p>
    <w:p w14:paraId="3455AB77" w14:textId="77777777" w:rsidR="009C0E3A" w:rsidRPr="009C0E3A" w:rsidRDefault="009C0E3A" w:rsidP="009C0E3A">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YANG Development Kit</w:t>
      </w:r>
    </w:p>
    <w:p w14:paraId="559FC334" w14:textId="77777777" w:rsidR="009C0E3A" w:rsidRPr="009C0E3A" w:rsidRDefault="009C0E3A" w:rsidP="009C0E3A">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YDK-</w:t>
      </w:r>
      <w:proofErr w:type="spellStart"/>
      <w:r w:rsidRPr="009C0E3A">
        <w:rPr>
          <w:rFonts w:eastAsia="Times New Roman" w:cstheme="minorHAnsi"/>
          <w:sz w:val="24"/>
          <w:szCs w:val="24"/>
        </w:rPr>
        <w:t>Py</w:t>
      </w:r>
      <w:proofErr w:type="spellEnd"/>
      <w:r w:rsidRPr="009C0E3A">
        <w:rPr>
          <w:rFonts w:eastAsia="Times New Roman" w:cstheme="minorHAnsi"/>
          <w:sz w:val="24"/>
          <w:szCs w:val="24"/>
        </w:rPr>
        <w:t xml:space="preserve"> API Structure</w:t>
      </w:r>
    </w:p>
    <w:p w14:paraId="6D108CF6" w14:textId="77777777" w:rsidR="009C0E3A" w:rsidRPr="009C0E3A" w:rsidRDefault="009C0E3A" w:rsidP="009C0E3A">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YDK-Gen</w:t>
      </w:r>
    </w:p>
    <w:p w14:paraId="2EFCA8DD" w14:textId="77777777" w:rsidR="009C0E3A" w:rsidRPr="009C0E3A" w:rsidRDefault="009C0E3A" w:rsidP="009C0E3A">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YANG Explorer</w:t>
      </w:r>
    </w:p>
    <w:p w14:paraId="2DE6E48D"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11: Network Programmability on the NEXUS 7000 and 9000</w:t>
      </w:r>
    </w:p>
    <w:p w14:paraId="0DDACCE4"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Introduction to Network APIs and Protocols</w:t>
      </w:r>
    </w:p>
    <w:p w14:paraId="1DF30E3D"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Evolution of Device Management and Programmability</w:t>
      </w:r>
    </w:p>
    <w:p w14:paraId="1075F19C"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Data Encoding Formats</w:t>
      </w:r>
    </w:p>
    <w:p w14:paraId="17C2B109"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JSON</w:t>
      </w:r>
    </w:p>
    <w:p w14:paraId="230E6510"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lastRenderedPageBreak/>
        <w:t>Lesson 5: XML</w:t>
      </w:r>
    </w:p>
    <w:p w14:paraId="7A47D287"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Model-Driven Programmability Stack</w:t>
      </w:r>
    </w:p>
    <w:p w14:paraId="30647C55"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7: REST</w:t>
      </w:r>
    </w:p>
    <w:p w14:paraId="1A0282F3"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8: NETCONF</w:t>
      </w:r>
    </w:p>
    <w:p w14:paraId="6D667559"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9: RESTCONF</w:t>
      </w:r>
    </w:p>
    <w:p w14:paraId="0EB0C5B4" w14:textId="77777777" w:rsidR="009C0E3A" w:rsidRPr="009C0E3A" w:rsidRDefault="009C0E3A" w:rsidP="009C0E3A">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10: </w:t>
      </w:r>
      <w:proofErr w:type="spellStart"/>
      <w:r w:rsidRPr="009C0E3A">
        <w:rPr>
          <w:rFonts w:eastAsia="Times New Roman" w:cstheme="minorHAnsi"/>
          <w:sz w:val="24"/>
          <w:szCs w:val="24"/>
        </w:rPr>
        <w:t>gRPC</w:t>
      </w:r>
      <w:proofErr w:type="spellEnd"/>
    </w:p>
    <w:p w14:paraId="2E9D534C"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12: NEXUS 7000 Programmability</w:t>
      </w:r>
    </w:p>
    <w:p w14:paraId="64915A55" w14:textId="77777777" w:rsidR="009C0E3A" w:rsidRPr="009C0E3A" w:rsidRDefault="009C0E3A" w:rsidP="009C0E3A">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Nexus Programmability Overview</w:t>
      </w:r>
    </w:p>
    <w:p w14:paraId="374352E9" w14:textId="77777777" w:rsidR="009C0E3A" w:rsidRPr="009C0E3A" w:rsidRDefault="009C0E3A" w:rsidP="009C0E3A">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NX-API CLI—Part 1</w:t>
      </w:r>
    </w:p>
    <w:p w14:paraId="2CD07AEE" w14:textId="77777777" w:rsidR="009C0E3A" w:rsidRPr="009C0E3A" w:rsidRDefault="009C0E3A" w:rsidP="009C0E3A">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NX-API CLI—Part 2</w:t>
      </w:r>
    </w:p>
    <w:p w14:paraId="5508BE79" w14:textId="77777777" w:rsidR="009C0E3A" w:rsidRPr="009C0E3A" w:rsidRDefault="009C0E3A" w:rsidP="009C0E3A">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NETCONF</w:t>
      </w:r>
    </w:p>
    <w:p w14:paraId="4B8002C5" w14:textId="77777777" w:rsidR="009C0E3A" w:rsidRPr="009C0E3A" w:rsidRDefault="009C0E3A" w:rsidP="009C0E3A">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Python on Box</w:t>
      </w:r>
    </w:p>
    <w:p w14:paraId="08F71F1B" w14:textId="77777777" w:rsidR="009C0E3A" w:rsidRPr="009C0E3A" w:rsidRDefault="009C0E3A" w:rsidP="009C0E3A">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NX-API REST</w:t>
      </w:r>
    </w:p>
    <w:p w14:paraId="0B70F2A1"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13: Nexus 9000 Programmability </w:t>
      </w:r>
    </w:p>
    <w:p w14:paraId="0718B739" w14:textId="77777777" w:rsidR="009C0E3A" w:rsidRPr="009C0E3A" w:rsidRDefault="009C0E3A" w:rsidP="009C0E3A">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Review of the many programmability options of the NEXUS 9000</w:t>
      </w:r>
    </w:p>
    <w:p w14:paraId="5A39CA0A" w14:textId="77777777" w:rsidR="009C0E3A" w:rsidRPr="009C0E3A" w:rsidRDefault="009C0E3A" w:rsidP="009C0E3A">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Programming the NEXUS 9000 using REST and the Cisco Managed Data Model</w:t>
      </w:r>
    </w:p>
    <w:p w14:paraId="7608D4A5" w14:textId="77777777" w:rsidR="009C0E3A" w:rsidRPr="009C0E3A" w:rsidRDefault="009C0E3A" w:rsidP="009C0E3A">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3: Browsing the NEXUS 9000 Managed Data Model using </w:t>
      </w:r>
      <w:proofErr w:type="spellStart"/>
      <w:r w:rsidRPr="009C0E3A">
        <w:rPr>
          <w:rFonts w:eastAsia="Times New Roman" w:cstheme="minorHAnsi"/>
          <w:sz w:val="24"/>
          <w:szCs w:val="24"/>
        </w:rPr>
        <w:t>Visore</w:t>
      </w:r>
      <w:proofErr w:type="spellEnd"/>
    </w:p>
    <w:p w14:paraId="4BD2B72D" w14:textId="77777777" w:rsidR="009C0E3A" w:rsidRPr="009C0E3A" w:rsidRDefault="009C0E3A" w:rsidP="009C0E3A">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Using the NXOS CLI to verify, debug and log network programmability on the NEXUS 9000</w:t>
      </w:r>
    </w:p>
    <w:p w14:paraId="6DCA0F4A" w14:textId="77777777" w:rsidR="009C0E3A" w:rsidRPr="009C0E3A" w:rsidRDefault="009C0E3A" w:rsidP="009C0E3A">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Exploring the on-board Python programmability using the NEXUS 9000 CLI, BASH and GUESTSHELL interfaces</w:t>
      </w:r>
    </w:p>
    <w:p w14:paraId="7BB970D5" w14:textId="77777777" w:rsidR="009C0E3A" w:rsidRPr="009C0E3A" w:rsidRDefault="009C0E3A" w:rsidP="009C0E3A">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Configuring NETCONF and RESTCONF with YANG Models on the NEXUS 9000</w:t>
      </w:r>
    </w:p>
    <w:p w14:paraId="142A8B66"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14: Programming the ACI APIC</w:t>
      </w:r>
    </w:p>
    <w:p w14:paraId="3F3290CF"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Cisco Application Centric Infrastructure</w:t>
      </w:r>
    </w:p>
    <w:p w14:paraId="11EA3D5A"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ACI Overview</w:t>
      </w:r>
    </w:p>
    <w:p w14:paraId="62406B9A"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ACI Object Model</w:t>
      </w:r>
    </w:p>
    <w:p w14:paraId="5C6CDED7"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APIC REST API</w:t>
      </w:r>
    </w:p>
    <w:p w14:paraId="57ADCD86"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Using Postman REST Client</w:t>
      </w:r>
    </w:p>
    <w:p w14:paraId="41B26B57"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Cobra SDK</w:t>
      </w:r>
    </w:p>
    <w:p w14:paraId="74CCC464"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7: Arya</w:t>
      </w:r>
    </w:p>
    <w:p w14:paraId="6E971DB9"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8: ACI Toolkit</w:t>
      </w:r>
    </w:p>
    <w:p w14:paraId="365C238A"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9: ACI Toolkit Applications — CLI</w:t>
      </w:r>
    </w:p>
    <w:p w14:paraId="07CC3D2D"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10: ACI Toolkit Applications — Diagrams Tool</w:t>
      </w:r>
    </w:p>
    <w:p w14:paraId="4153AB3C"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11: ACI Toolkit Applications — Lint</w:t>
      </w:r>
    </w:p>
    <w:p w14:paraId="41DCE601"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12: ACI Toolkit Applications — Cable Plan</w:t>
      </w:r>
    </w:p>
    <w:p w14:paraId="52707999"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13: ACI Toolkit Applications — Event Feeds</w:t>
      </w:r>
    </w:p>
    <w:p w14:paraId="3FF5B621" w14:textId="77777777" w:rsidR="009C0E3A" w:rsidRPr="009C0E3A" w:rsidRDefault="009C0E3A" w:rsidP="009C0E3A">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14: ACI Toolkit Applications — Fake APIC</w:t>
      </w:r>
    </w:p>
    <w:p w14:paraId="5058D7C5"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lastRenderedPageBreak/>
        <w:t>Module 15: Programming the Cisco UCS</w:t>
      </w:r>
    </w:p>
    <w:p w14:paraId="7B5A7ADA"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UCS Programmability</w:t>
      </w:r>
    </w:p>
    <w:p w14:paraId="5927F8AD"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Understand the Basic Physical UCS Components as a Single System</w:t>
      </w:r>
    </w:p>
    <w:p w14:paraId="6D7BEBDF"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Explore XML and via the UCS Manager</w:t>
      </w:r>
    </w:p>
    <w:p w14:paraId="4614C0D9"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Explore the XML content of a backup configuration script generated by the UCS Manager</w:t>
      </w:r>
    </w:p>
    <w:p w14:paraId="253721F8"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Explore the Cisco Managed Object Model of the UCS and compare its similarities to the Managed Object Models found on the NEXUS 9000 and the ACI APIC.</w:t>
      </w:r>
    </w:p>
    <w:p w14:paraId="4F1EF877"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6: Write Python scripts using both the UCS Data Model and the UCS Manager SDK from </w:t>
      </w:r>
      <w:proofErr w:type="spellStart"/>
      <w:r w:rsidRPr="009C0E3A">
        <w:rPr>
          <w:rFonts w:eastAsia="Times New Roman" w:cstheme="minorHAnsi"/>
          <w:sz w:val="24"/>
          <w:szCs w:val="24"/>
        </w:rPr>
        <w:t>DevNet</w:t>
      </w:r>
      <w:proofErr w:type="spellEnd"/>
    </w:p>
    <w:p w14:paraId="722ED11B"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7: Use the exact same programmability tool kit with UCS Central to scale to a multi-UCS domain environment</w:t>
      </w:r>
    </w:p>
    <w:p w14:paraId="0918FDE3"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8: Explore UCS Director Orchestration and Workflow creation. Compare its focus on JavaScript to the use of Python with UCS Manager and UCS Central.</w:t>
      </w:r>
    </w:p>
    <w:p w14:paraId="1ED0915C" w14:textId="77777777" w:rsidR="009C0E3A" w:rsidRPr="009C0E3A" w:rsidRDefault="009C0E3A" w:rsidP="009C0E3A">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9: Formulate a learning roadmap to master UCS Programmability featuring the UCS Platform Emulator</w:t>
      </w:r>
    </w:p>
    <w:p w14:paraId="42652A1F"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16: Data Center DevOps</w:t>
      </w:r>
    </w:p>
    <w:p w14:paraId="3E0DCDD7"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w:t>
      </w:r>
      <w:r w:rsidRPr="009C0E3A">
        <w:rPr>
          <w:rFonts w:eastAsia="Times New Roman" w:cstheme="minorHAnsi"/>
          <w:b/>
          <w:bCs/>
          <w:sz w:val="24"/>
          <w:szCs w:val="24"/>
        </w:rPr>
        <w:t> </w:t>
      </w:r>
      <w:r w:rsidRPr="009C0E3A">
        <w:rPr>
          <w:rFonts w:eastAsia="Times New Roman" w:cstheme="minorHAnsi"/>
          <w:sz w:val="24"/>
          <w:szCs w:val="24"/>
        </w:rPr>
        <w:t>Version Control</w:t>
      </w:r>
    </w:p>
    <w:p w14:paraId="329E7E22"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Version Control Systems</w:t>
      </w:r>
    </w:p>
    <w:p w14:paraId="0559ADB4"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Overview of Git</w:t>
      </w:r>
    </w:p>
    <w:p w14:paraId="5C699394"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Git Architecture</w:t>
      </w:r>
    </w:p>
    <w:p w14:paraId="594F6FA7"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Git Commands</w:t>
      </w:r>
    </w:p>
    <w:p w14:paraId="577B402B"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6: Git Workflow</w:t>
      </w:r>
    </w:p>
    <w:p w14:paraId="2E599E0B"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7: Git Branches</w:t>
      </w:r>
    </w:p>
    <w:p w14:paraId="3F10DF77"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8: Using Git</w:t>
      </w:r>
    </w:p>
    <w:p w14:paraId="0559BF69"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9: Collaborating with GitHub</w:t>
      </w:r>
    </w:p>
    <w:p w14:paraId="5F10D730"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10: GitHub Pull Request: Fork and Pull</w:t>
      </w:r>
    </w:p>
    <w:p w14:paraId="241C478C" w14:textId="77777777" w:rsidR="009C0E3A" w:rsidRPr="009C0E3A" w:rsidRDefault="009C0E3A" w:rsidP="009C0E3A">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11: Changing Views</w:t>
      </w:r>
    </w:p>
    <w:p w14:paraId="6BF18A0B"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Module 17: Automated Testing</w:t>
      </w:r>
    </w:p>
    <w:p w14:paraId="2C49AD13"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Network Test Infrastructure</w:t>
      </w:r>
    </w:p>
    <w:p w14:paraId="21818D18"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Network Function Virtualization</w:t>
      </w:r>
    </w:p>
    <w:p w14:paraId="020E875F"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VIRL</w:t>
      </w:r>
    </w:p>
    <w:p w14:paraId="026BFD17"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4: </w:t>
      </w:r>
      <w:proofErr w:type="spellStart"/>
      <w:r w:rsidRPr="009C0E3A">
        <w:rPr>
          <w:rFonts w:eastAsia="Times New Roman" w:cstheme="minorHAnsi"/>
          <w:sz w:val="24"/>
          <w:szCs w:val="24"/>
        </w:rPr>
        <w:t>DevNet</w:t>
      </w:r>
      <w:proofErr w:type="spellEnd"/>
    </w:p>
    <w:p w14:paraId="03D909F8"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5: </w:t>
      </w:r>
      <w:proofErr w:type="spellStart"/>
      <w:r w:rsidRPr="009C0E3A">
        <w:rPr>
          <w:rFonts w:eastAsia="Times New Roman" w:cstheme="minorHAnsi"/>
          <w:sz w:val="24"/>
          <w:szCs w:val="24"/>
        </w:rPr>
        <w:t>DevNet</w:t>
      </w:r>
      <w:proofErr w:type="spellEnd"/>
      <w:r w:rsidRPr="009C0E3A">
        <w:rPr>
          <w:rFonts w:eastAsia="Times New Roman" w:cstheme="minorHAnsi"/>
          <w:sz w:val="24"/>
          <w:szCs w:val="24"/>
        </w:rPr>
        <w:t xml:space="preserve"> Sandbox</w:t>
      </w:r>
    </w:p>
    <w:p w14:paraId="38601275"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6: </w:t>
      </w:r>
      <w:proofErr w:type="spellStart"/>
      <w:r w:rsidRPr="009C0E3A">
        <w:rPr>
          <w:rFonts w:eastAsia="Times New Roman" w:cstheme="minorHAnsi"/>
          <w:sz w:val="24"/>
          <w:szCs w:val="24"/>
        </w:rPr>
        <w:t>DevNet</w:t>
      </w:r>
      <w:proofErr w:type="spellEnd"/>
      <w:r w:rsidRPr="009C0E3A">
        <w:rPr>
          <w:rFonts w:eastAsia="Times New Roman" w:cstheme="minorHAnsi"/>
          <w:sz w:val="24"/>
          <w:szCs w:val="24"/>
        </w:rPr>
        <w:t xml:space="preserve"> Learning Labs</w:t>
      </w:r>
    </w:p>
    <w:p w14:paraId="58B0DA86"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7: </w:t>
      </w:r>
      <w:proofErr w:type="spellStart"/>
      <w:r w:rsidRPr="009C0E3A">
        <w:rPr>
          <w:rFonts w:eastAsia="Times New Roman" w:cstheme="minorHAnsi"/>
          <w:sz w:val="24"/>
          <w:szCs w:val="24"/>
        </w:rPr>
        <w:t>DevNet</w:t>
      </w:r>
      <w:proofErr w:type="spellEnd"/>
      <w:r w:rsidRPr="009C0E3A">
        <w:rPr>
          <w:rFonts w:eastAsia="Times New Roman" w:cstheme="minorHAnsi"/>
          <w:sz w:val="24"/>
          <w:szCs w:val="24"/>
        </w:rPr>
        <w:t xml:space="preserve"> GitHub</w:t>
      </w:r>
    </w:p>
    <w:p w14:paraId="13BC265E"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8: Network Testing</w:t>
      </w:r>
    </w:p>
    <w:p w14:paraId="341895E7" w14:textId="77777777" w:rsidR="009C0E3A" w:rsidRPr="009C0E3A" w:rsidRDefault="009C0E3A" w:rsidP="009C0E3A">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9: Unit Tests</w:t>
      </w:r>
    </w:p>
    <w:p w14:paraId="2E3B89C6"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lastRenderedPageBreak/>
        <w:t>Module 18: OpenStack and Programmability</w:t>
      </w:r>
    </w:p>
    <w:p w14:paraId="3D213604" w14:textId="77777777" w:rsidR="009C0E3A" w:rsidRPr="009C0E3A" w:rsidRDefault="009C0E3A" w:rsidP="009C0E3A">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1: Need for Programming</w:t>
      </w:r>
    </w:p>
    <w:p w14:paraId="3E21FD10" w14:textId="77777777" w:rsidR="009C0E3A" w:rsidRPr="009C0E3A" w:rsidRDefault="009C0E3A" w:rsidP="009C0E3A">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2: The Business Need for Network Programmability</w:t>
      </w:r>
    </w:p>
    <w:p w14:paraId="38F61ED6" w14:textId="77777777" w:rsidR="009C0E3A" w:rsidRPr="009C0E3A" w:rsidRDefault="009C0E3A" w:rsidP="009C0E3A">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ACI Programmability</w:t>
      </w:r>
    </w:p>
    <w:p w14:paraId="5509D148" w14:textId="77777777" w:rsidR="009C0E3A" w:rsidRPr="009C0E3A" w:rsidRDefault="009C0E3A" w:rsidP="009C0E3A">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4: ACI Open APIs &amp; Ecosystem</w:t>
      </w:r>
    </w:p>
    <w:p w14:paraId="74AE9351" w14:textId="77777777" w:rsidR="009C0E3A" w:rsidRPr="009C0E3A" w:rsidRDefault="009C0E3A" w:rsidP="009C0E3A">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5: API Protocols</w:t>
      </w:r>
    </w:p>
    <w:p w14:paraId="6856744C"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 xml:space="preserve">Module 19: </w:t>
      </w:r>
      <w:proofErr w:type="spellStart"/>
      <w:r w:rsidRPr="009C0E3A">
        <w:rPr>
          <w:rFonts w:eastAsia="Times New Roman" w:cstheme="minorHAnsi"/>
          <w:sz w:val="24"/>
          <w:szCs w:val="24"/>
        </w:rPr>
        <w:t>CloudCenter</w:t>
      </w:r>
      <w:proofErr w:type="spellEnd"/>
      <w:r w:rsidRPr="009C0E3A">
        <w:rPr>
          <w:rFonts w:eastAsia="Times New Roman" w:cstheme="minorHAnsi"/>
          <w:sz w:val="24"/>
          <w:szCs w:val="24"/>
        </w:rPr>
        <w:t xml:space="preserve"> Programmability</w:t>
      </w:r>
    </w:p>
    <w:p w14:paraId="57B87AC6" w14:textId="77777777" w:rsidR="009C0E3A" w:rsidRPr="009C0E3A" w:rsidRDefault="009C0E3A" w:rsidP="009C0E3A">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1: </w:t>
      </w:r>
      <w:proofErr w:type="spellStart"/>
      <w:r w:rsidRPr="009C0E3A">
        <w:rPr>
          <w:rFonts w:eastAsia="Times New Roman" w:cstheme="minorHAnsi"/>
          <w:sz w:val="24"/>
          <w:szCs w:val="24"/>
        </w:rPr>
        <w:t>CloudCenter</w:t>
      </w:r>
      <w:proofErr w:type="spellEnd"/>
      <w:r w:rsidRPr="009C0E3A">
        <w:rPr>
          <w:rFonts w:eastAsia="Times New Roman" w:cstheme="minorHAnsi"/>
          <w:sz w:val="24"/>
          <w:szCs w:val="24"/>
        </w:rPr>
        <w:t xml:space="preserve"> API Overview</w:t>
      </w:r>
    </w:p>
    <w:p w14:paraId="5B4ADEBC" w14:textId="77777777" w:rsidR="009C0E3A" w:rsidRPr="009C0E3A" w:rsidRDefault="009C0E3A" w:rsidP="009C0E3A">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 xml:space="preserve">Lesson 2: </w:t>
      </w:r>
      <w:proofErr w:type="spellStart"/>
      <w:r w:rsidRPr="009C0E3A">
        <w:rPr>
          <w:rFonts w:eastAsia="Times New Roman" w:cstheme="minorHAnsi"/>
          <w:sz w:val="24"/>
          <w:szCs w:val="24"/>
        </w:rPr>
        <w:t>CloudCenter</w:t>
      </w:r>
      <w:proofErr w:type="spellEnd"/>
      <w:r w:rsidRPr="009C0E3A">
        <w:rPr>
          <w:rFonts w:eastAsia="Times New Roman" w:cstheme="minorHAnsi"/>
          <w:sz w:val="24"/>
          <w:szCs w:val="24"/>
        </w:rPr>
        <w:t xml:space="preserve"> Integration Fundamentals - UCS Director</w:t>
      </w:r>
    </w:p>
    <w:p w14:paraId="624FC636" w14:textId="77777777" w:rsidR="009C0E3A" w:rsidRPr="009C0E3A" w:rsidRDefault="009C0E3A" w:rsidP="009C0E3A">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Lesson 3: Cisco Cloud Center and ACI</w:t>
      </w:r>
    </w:p>
    <w:p w14:paraId="2973DF62" w14:textId="77777777" w:rsidR="009C0E3A" w:rsidRPr="009C0E3A" w:rsidRDefault="009C0E3A" w:rsidP="009C0E3A">
      <w:pPr>
        <w:shd w:val="clear" w:color="auto" w:fill="F5F5F5"/>
        <w:spacing w:after="0" w:line="240" w:lineRule="auto"/>
        <w:rPr>
          <w:rFonts w:eastAsia="Times New Roman" w:cstheme="minorHAnsi"/>
          <w:sz w:val="24"/>
          <w:szCs w:val="24"/>
        </w:rPr>
      </w:pPr>
      <w:hyperlink r:id="rId6" w:anchor="collapseThree" w:history="1">
        <w:r w:rsidRPr="009C0E3A">
          <w:rPr>
            <w:rFonts w:eastAsia="Times New Roman" w:cstheme="minorHAnsi"/>
            <w:b/>
            <w:bCs/>
            <w:sz w:val="24"/>
            <w:szCs w:val="24"/>
          </w:rPr>
          <w:t>Who Should Attend</w:t>
        </w:r>
      </w:hyperlink>
    </w:p>
    <w:p w14:paraId="5D4D7D4E" w14:textId="77777777" w:rsidR="009C0E3A" w:rsidRPr="009C0E3A" w:rsidRDefault="009C0E3A" w:rsidP="009C0E3A">
      <w:pPr>
        <w:shd w:val="clear" w:color="auto" w:fill="FFFFFF"/>
        <w:spacing w:after="150" w:line="240" w:lineRule="auto"/>
        <w:rPr>
          <w:rFonts w:eastAsia="Times New Roman" w:cstheme="minorHAnsi"/>
          <w:sz w:val="24"/>
          <w:szCs w:val="24"/>
        </w:rPr>
      </w:pPr>
      <w:r w:rsidRPr="009C0E3A">
        <w:rPr>
          <w:rFonts w:eastAsia="Times New Roman" w:cstheme="minorHAnsi"/>
          <w:sz w:val="24"/>
          <w:szCs w:val="24"/>
        </w:rPr>
        <w:t>The primary audience for this course is as follows:</w:t>
      </w:r>
    </w:p>
    <w:p w14:paraId="00CCF6DA" w14:textId="77777777" w:rsidR="009C0E3A" w:rsidRPr="009C0E3A" w:rsidRDefault="009C0E3A" w:rsidP="009C0E3A">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9C0E3A">
        <w:rPr>
          <w:rFonts w:eastAsia="Times New Roman" w:cstheme="minorHAnsi"/>
          <w:sz w:val="24"/>
          <w:szCs w:val="24"/>
        </w:rPr>
        <w:t>This course is designed for Data Center engineers who want to learn how to deploy network programmability and automation using the following Cisco platforms: the NEXUS 7000, the NEXUS 9000 in both NXOS-mode and ACI mode, the ACI APIC and the UCS.</w:t>
      </w:r>
    </w:p>
    <w:p w14:paraId="64D7AC6D" w14:textId="77777777" w:rsidR="000175E8" w:rsidRPr="009C0E3A" w:rsidRDefault="00A75B7A">
      <w:pPr>
        <w:rPr>
          <w:rFonts w:cstheme="minorHAnsi"/>
          <w:sz w:val="24"/>
          <w:szCs w:val="24"/>
        </w:rPr>
      </w:pPr>
    </w:p>
    <w:sectPr w:rsidR="000175E8" w:rsidRPr="009C0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DCB"/>
    <w:multiLevelType w:val="multilevel"/>
    <w:tmpl w:val="A35E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3205"/>
    <w:multiLevelType w:val="multilevel"/>
    <w:tmpl w:val="4CB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92085"/>
    <w:multiLevelType w:val="multilevel"/>
    <w:tmpl w:val="ABD0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C6818"/>
    <w:multiLevelType w:val="multilevel"/>
    <w:tmpl w:val="51F0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5146B"/>
    <w:multiLevelType w:val="multilevel"/>
    <w:tmpl w:val="E4D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646BB"/>
    <w:multiLevelType w:val="multilevel"/>
    <w:tmpl w:val="7710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9222F"/>
    <w:multiLevelType w:val="multilevel"/>
    <w:tmpl w:val="465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5648F"/>
    <w:multiLevelType w:val="multilevel"/>
    <w:tmpl w:val="3396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02109"/>
    <w:multiLevelType w:val="multilevel"/>
    <w:tmpl w:val="14E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16F11"/>
    <w:multiLevelType w:val="multilevel"/>
    <w:tmpl w:val="6CA6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4AF7"/>
    <w:multiLevelType w:val="multilevel"/>
    <w:tmpl w:val="4F82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759C2"/>
    <w:multiLevelType w:val="multilevel"/>
    <w:tmpl w:val="4B1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C0AD4"/>
    <w:multiLevelType w:val="multilevel"/>
    <w:tmpl w:val="0EE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61637"/>
    <w:multiLevelType w:val="multilevel"/>
    <w:tmpl w:val="DD3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10369"/>
    <w:multiLevelType w:val="multilevel"/>
    <w:tmpl w:val="F10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3070D"/>
    <w:multiLevelType w:val="multilevel"/>
    <w:tmpl w:val="610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5046E"/>
    <w:multiLevelType w:val="multilevel"/>
    <w:tmpl w:val="52B0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E1287"/>
    <w:multiLevelType w:val="multilevel"/>
    <w:tmpl w:val="F10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EB1D71"/>
    <w:multiLevelType w:val="multilevel"/>
    <w:tmpl w:val="6D6E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430DB"/>
    <w:multiLevelType w:val="multilevel"/>
    <w:tmpl w:val="EE18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A2510"/>
    <w:multiLevelType w:val="multilevel"/>
    <w:tmpl w:val="0EF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330845"/>
    <w:multiLevelType w:val="multilevel"/>
    <w:tmpl w:val="F9E2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85487"/>
    <w:multiLevelType w:val="multilevel"/>
    <w:tmpl w:val="03E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2"/>
  </w:num>
  <w:num w:numId="4">
    <w:abstractNumId w:val="6"/>
  </w:num>
  <w:num w:numId="5">
    <w:abstractNumId w:val="9"/>
  </w:num>
  <w:num w:numId="6">
    <w:abstractNumId w:val="10"/>
  </w:num>
  <w:num w:numId="7">
    <w:abstractNumId w:val="13"/>
  </w:num>
  <w:num w:numId="8">
    <w:abstractNumId w:val="14"/>
  </w:num>
  <w:num w:numId="9">
    <w:abstractNumId w:val="5"/>
  </w:num>
  <w:num w:numId="10">
    <w:abstractNumId w:val="21"/>
  </w:num>
  <w:num w:numId="11">
    <w:abstractNumId w:val="19"/>
  </w:num>
  <w:num w:numId="12">
    <w:abstractNumId w:val="15"/>
  </w:num>
  <w:num w:numId="13">
    <w:abstractNumId w:val="18"/>
  </w:num>
  <w:num w:numId="14">
    <w:abstractNumId w:val="16"/>
  </w:num>
  <w:num w:numId="15">
    <w:abstractNumId w:val="1"/>
  </w:num>
  <w:num w:numId="16">
    <w:abstractNumId w:val="17"/>
  </w:num>
  <w:num w:numId="17">
    <w:abstractNumId w:val="2"/>
  </w:num>
  <w:num w:numId="18">
    <w:abstractNumId w:val="7"/>
  </w:num>
  <w:num w:numId="19">
    <w:abstractNumId w:val="3"/>
  </w:num>
  <w:num w:numId="20">
    <w:abstractNumId w:val="22"/>
  </w:num>
  <w:num w:numId="21">
    <w:abstractNumId w:val="8"/>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A"/>
    <w:rsid w:val="007B4A92"/>
    <w:rsid w:val="009C0E3A"/>
    <w:rsid w:val="00A75B7A"/>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072F"/>
  <w15:chartTrackingRefBased/>
  <w15:docId w15:val="{23FD16A8-ABC7-495E-B7FC-F66C9AEC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0E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E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C0E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E3A"/>
    <w:rPr>
      <w:b/>
      <w:bCs/>
    </w:rPr>
  </w:style>
  <w:style w:type="paragraph" w:styleId="z-TopofForm">
    <w:name w:val="HTML Top of Form"/>
    <w:basedOn w:val="Normal"/>
    <w:next w:val="Normal"/>
    <w:link w:val="z-TopofFormChar"/>
    <w:hidden/>
    <w:uiPriority w:val="99"/>
    <w:semiHidden/>
    <w:unhideWhenUsed/>
    <w:rsid w:val="009C0E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0E3A"/>
    <w:rPr>
      <w:rFonts w:ascii="Arial" w:eastAsia="Times New Roman" w:hAnsi="Arial" w:cs="Arial"/>
      <w:vanish/>
      <w:sz w:val="16"/>
      <w:szCs w:val="16"/>
    </w:rPr>
  </w:style>
  <w:style w:type="character" w:customStyle="1" w:styleId="text-cart">
    <w:name w:val="text-cart"/>
    <w:basedOn w:val="DefaultParagraphFont"/>
    <w:rsid w:val="009C0E3A"/>
  </w:style>
  <w:style w:type="paragraph" w:styleId="z-BottomofForm">
    <w:name w:val="HTML Bottom of Form"/>
    <w:basedOn w:val="Normal"/>
    <w:next w:val="Normal"/>
    <w:link w:val="z-BottomofFormChar"/>
    <w:hidden/>
    <w:uiPriority w:val="99"/>
    <w:semiHidden/>
    <w:unhideWhenUsed/>
    <w:rsid w:val="009C0E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0E3A"/>
    <w:rPr>
      <w:rFonts w:ascii="Arial" w:eastAsia="Times New Roman" w:hAnsi="Arial" w:cs="Arial"/>
      <w:vanish/>
      <w:sz w:val="16"/>
      <w:szCs w:val="16"/>
    </w:rPr>
  </w:style>
  <w:style w:type="character" w:styleId="Hyperlink">
    <w:name w:val="Hyperlink"/>
    <w:basedOn w:val="DefaultParagraphFont"/>
    <w:uiPriority w:val="99"/>
    <w:semiHidden/>
    <w:unhideWhenUsed/>
    <w:rsid w:val="009C0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13666">
      <w:bodyDiv w:val="1"/>
      <w:marLeft w:val="0"/>
      <w:marRight w:val="0"/>
      <w:marTop w:val="0"/>
      <w:marBottom w:val="0"/>
      <w:divBdr>
        <w:top w:val="none" w:sz="0" w:space="0" w:color="auto"/>
        <w:left w:val="none" w:sz="0" w:space="0" w:color="auto"/>
        <w:bottom w:val="none" w:sz="0" w:space="0" w:color="auto"/>
        <w:right w:val="none" w:sz="0" w:space="0" w:color="auto"/>
      </w:divBdr>
      <w:divsChild>
        <w:div w:id="1285501310">
          <w:marLeft w:val="0"/>
          <w:marRight w:val="0"/>
          <w:marTop w:val="0"/>
          <w:marBottom w:val="300"/>
          <w:divBdr>
            <w:top w:val="single" w:sz="6" w:space="0" w:color="DDDDDD"/>
            <w:left w:val="single" w:sz="6" w:space="0" w:color="DDDDDD"/>
            <w:bottom w:val="single" w:sz="6" w:space="0" w:color="DDDDDD"/>
            <w:right w:val="single" w:sz="6" w:space="0" w:color="DDDDDD"/>
          </w:divBdr>
          <w:divsChild>
            <w:div w:id="1493057572">
              <w:marLeft w:val="0"/>
              <w:marRight w:val="0"/>
              <w:marTop w:val="0"/>
              <w:marBottom w:val="0"/>
              <w:divBdr>
                <w:top w:val="none" w:sz="0" w:space="0" w:color="auto"/>
                <w:left w:val="none" w:sz="0" w:space="0" w:color="auto"/>
                <w:bottom w:val="none" w:sz="0" w:space="0" w:color="auto"/>
                <w:right w:val="none" w:sz="0" w:space="0" w:color="auto"/>
              </w:divBdr>
            </w:div>
          </w:divsChild>
        </w:div>
        <w:div w:id="1481728253">
          <w:marLeft w:val="-225"/>
          <w:marRight w:val="-225"/>
          <w:marTop w:val="0"/>
          <w:marBottom w:val="0"/>
          <w:divBdr>
            <w:top w:val="none" w:sz="0" w:space="0" w:color="auto"/>
            <w:left w:val="none" w:sz="0" w:space="0" w:color="auto"/>
            <w:bottom w:val="none" w:sz="0" w:space="0" w:color="auto"/>
            <w:right w:val="none" w:sz="0" w:space="0" w:color="auto"/>
          </w:divBdr>
          <w:divsChild>
            <w:div w:id="2128767119">
              <w:marLeft w:val="0"/>
              <w:marRight w:val="0"/>
              <w:marTop w:val="0"/>
              <w:marBottom w:val="0"/>
              <w:divBdr>
                <w:top w:val="none" w:sz="0" w:space="0" w:color="auto"/>
                <w:left w:val="none" w:sz="0" w:space="0" w:color="auto"/>
                <w:bottom w:val="none" w:sz="0" w:space="0" w:color="auto"/>
                <w:right w:val="none" w:sz="0" w:space="0" w:color="auto"/>
              </w:divBdr>
              <w:divsChild>
                <w:div w:id="1280332726">
                  <w:marLeft w:val="0"/>
                  <w:marRight w:val="0"/>
                  <w:marTop w:val="0"/>
                  <w:marBottom w:val="0"/>
                  <w:divBdr>
                    <w:top w:val="none" w:sz="0" w:space="0" w:color="auto"/>
                    <w:left w:val="none" w:sz="0" w:space="0" w:color="auto"/>
                    <w:bottom w:val="none" w:sz="0" w:space="0" w:color="auto"/>
                    <w:right w:val="none" w:sz="0" w:space="0" w:color="auto"/>
                  </w:divBdr>
                  <w:divsChild>
                    <w:div w:id="1268997675">
                      <w:marLeft w:val="0"/>
                      <w:marRight w:val="0"/>
                      <w:marTop w:val="0"/>
                      <w:marBottom w:val="300"/>
                      <w:divBdr>
                        <w:top w:val="single" w:sz="6" w:space="0" w:color="DDDDDD"/>
                        <w:left w:val="single" w:sz="6" w:space="0" w:color="DDDDDD"/>
                        <w:bottom w:val="single" w:sz="6" w:space="0" w:color="DDDDDD"/>
                        <w:right w:val="single" w:sz="6" w:space="0" w:color="DDDDDD"/>
                      </w:divBdr>
                      <w:divsChild>
                        <w:div w:id="1167481652">
                          <w:marLeft w:val="0"/>
                          <w:marRight w:val="0"/>
                          <w:marTop w:val="0"/>
                          <w:marBottom w:val="0"/>
                          <w:divBdr>
                            <w:top w:val="none" w:sz="0" w:space="8" w:color="DDDDDD"/>
                            <w:left w:val="none" w:sz="0" w:space="11" w:color="DDDDDD"/>
                            <w:bottom w:val="single" w:sz="6" w:space="8" w:color="DDDDDD"/>
                            <w:right w:val="none" w:sz="0" w:space="11" w:color="DDDDDD"/>
                          </w:divBdr>
                        </w:div>
                        <w:div w:id="2004165249">
                          <w:marLeft w:val="0"/>
                          <w:marRight w:val="0"/>
                          <w:marTop w:val="0"/>
                          <w:marBottom w:val="0"/>
                          <w:divBdr>
                            <w:top w:val="single" w:sz="6" w:space="0" w:color="DDDDDD"/>
                            <w:left w:val="none" w:sz="0" w:space="0" w:color="auto"/>
                            <w:bottom w:val="none" w:sz="0" w:space="0" w:color="auto"/>
                            <w:right w:val="none" w:sz="0" w:space="0" w:color="auto"/>
                          </w:divBdr>
                          <w:divsChild>
                            <w:div w:id="103117820">
                              <w:marLeft w:val="0"/>
                              <w:marRight w:val="0"/>
                              <w:marTop w:val="0"/>
                              <w:marBottom w:val="0"/>
                              <w:divBdr>
                                <w:top w:val="none" w:sz="0" w:space="0" w:color="auto"/>
                                <w:left w:val="none" w:sz="0" w:space="0" w:color="auto"/>
                                <w:bottom w:val="none" w:sz="0" w:space="0" w:color="auto"/>
                                <w:right w:val="none" w:sz="0" w:space="0" w:color="auto"/>
                              </w:divBdr>
                            </w:div>
                            <w:div w:id="735401147">
                              <w:marLeft w:val="0"/>
                              <w:marRight w:val="0"/>
                              <w:marTop w:val="0"/>
                              <w:marBottom w:val="0"/>
                              <w:divBdr>
                                <w:top w:val="none" w:sz="0" w:space="0" w:color="auto"/>
                                <w:left w:val="none" w:sz="0" w:space="0" w:color="auto"/>
                                <w:bottom w:val="none" w:sz="0" w:space="0" w:color="auto"/>
                                <w:right w:val="none" w:sz="0" w:space="0" w:color="auto"/>
                              </w:divBdr>
                            </w:div>
                            <w:div w:id="489559961">
                              <w:marLeft w:val="0"/>
                              <w:marRight w:val="0"/>
                              <w:marTop w:val="0"/>
                              <w:marBottom w:val="0"/>
                              <w:divBdr>
                                <w:top w:val="none" w:sz="0" w:space="0" w:color="auto"/>
                                <w:left w:val="none" w:sz="0" w:space="0" w:color="auto"/>
                                <w:bottom w:val="none" w:sz="0" w:space="0" w:color="auto"/>
                                <w:right w:val="none" w:sz="0" w:space="0" w:color="auto"/>
                              </w:divBdr>
                            </w:div>
                            <w:div w:id="1419908153">
                              <w:marLeft w:val="0"/>
                              <w:marRight w:val="0"/>
                              <w:marTop w:val="0"/>
                              <w:marBottom w:val="0"/>
                              <w:divBdr>
                                <w:top w:val="none" w:sz="0" w:space="0" w:color="auto"/>
                                <w:left w:val="none" w:sz="0" w:space="0" w:color="auto"/>
                                <w:bottom w:val="none" w:sz="0" w:space="0" w:color="auto"/>
                                <w:right w:val="none" w:sz="0" w:space="0" w:color="auto"/>
                              </w:divBdr>
                            </w:div>
                            <w:div w:id="12761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465542">
          <w:marLeft w:val="0"/>
          <w:marRight w:val="0"/>
          <w:marTop w:val="0"/>
          <w:marBottom w:val="300"/>
          <w:divBdr>
            <w:top w:val="none" w:sz="0" w:space="0" w:color="auto"/>
            <w:left w:val="none" w:sz="0" w:space="0" w:color="auto"/>
            <w:bottom w:val="none" w:sz="0" w:space="0" w:color="auto"/>
            <w:right w:val="none" w:sz="0" w:space="0" w:color="auto"/>
          </w:divBdr>
          <w:divsChild>
            <w:div w:id="1473402480">
              <w:marLeft w:val="0"/>
              <w:marRight w:val="0"/>
              <w:marTop w:val="0"/>
              <w:marBottom w:val="0"/>
              <w:divBdr>
                <w:top w:val="single" w:sz="6" w:space="0" w:color="DDDDDD"/>
                <w:left w:val="single" w:sz="6" w:space="0" w:color="DDDDDD"/>
                <w:bottom w:val="single" w:sz="6" w:space="0" w:color="DDDDDD"/>
                <w:right w:val="single" w:sz="6" w:space="0" w:color="DDDDDD"/>
              </w:divBdr>
              <w:divsChild>
                <w:div w:id="1958289267">
                  <w:marLeft w:val="0"/>
                  <w:marRight w:val="0"/>
                  <w:marTop w:val="0"/>
                  <w:marBottom w:val="0"/>
                  <w:divBdr>
                    <w:top w:val="none" w:sz="0" w:space="8" w:color="DDDDDD"/>
                    <w:left w:val="none" w:sz="0" w:space="11" w:color="DDDDDD"/>
                    <w:bottom w:val="none" w:sz="0" w:space="0" w:color="auto"/>
                    <w:right w:val="none" w:sz="0" w:space="11" w:color="DDDDDD"/>
                  </w:divBdr>
                </w:div>
                <w:div w:id="146896977">
                  <w:marLeft w:val="0"/>
                  <w:marRight w:val="0"/>
                  <w:marTop w:val="0"/>
                  <w:marBottom w:val="0"/>
                  <w:divBdr>
                    <w:top w:val="none" w:sz="0" w:space="0" w:color="auto"/>
                    <w:left w:val="none" w:sz="0" w:space="0" w:color="auto"/>
                    <w:bottom w:val="none" w:sz="0" w:space="0" w:color="auto"/>
                    <w:right w:val="none" w:sz="0" w:space="0" w:color="auto"/>
                  </w:divBdr>
                  <w:divsChild>
                    <w:div w:id="4973083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39413922">
              <w:marLeft w:val="0"/>
              <w:marRight w:val="0"/>
              <w:marTop w:val="75"/>
              <w:marBottom w:val="0"/>
              <w:divBdr>
                <w:top w:val="single" w:sz="6" w:space="0" w:color="DDDDDD"/>
                <w:left w:val="single" w:sz="6" w:space="0" w:color="DDDDDD"/>
                <w:bottom w:val="single" w:sz="6" w:space="0" w:color="DDDDDD"/>
                <w:right w:val="single" w:sz="6" w:space="0" w:color="DDDDDD"/>
              </w:divBdr>
              <w:divsChild>
                <w:div w:id="689572235">
                  <w:marLeft w:val="0"/>
                  <w:marRight w:val="0"/>
                  <w:marTop w:val="0"/>
                  <w:marBottom w:val="0"/>
                  <w:divBdr>
                    <w:top w:val="none" w:sz="0" w:space="8" w:color="DDDDDD"/>
                    <w:left w:val="none" w:sz="0" w:space="11" w:color="DDDDDD"/>
                    <w:bottom w:val="none" w:sz="0" w:space="0" w:color="auto"/>
                    <w:right w:val="none" w:sz="0" w:space="11" w:color="DDDDDD"/>
                  </w:divBdr>
                </w:div>
                <w:div w:id="714813767">
                  <w:marLeft w:val="0"/>
                  <w:marRight w:val="0"/>
                  <w:marTop w:val="0"/>
                  <w:marBottom w:val="0"/>
                  <w:divBdr>
                    <w:top w:val="none" w:sz="0" w:space="0" w:color="auto"/>
                    <w:left w:val="none" w:sz="0" w:space="0" w:color="auto"/>
                    <w:bottom w:val="none" w:sz="0" w:space="0" w:color="auto"/>
                    <w:right w:val="none" w:sz="0" w:space="0" w:color="auto"/>
                  </w:divBdr>
                  <w:divsChild>
                    <w:div w:id="208379047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16324478">
              <w:marLeft w:val="0"/>
              <w:marRight w:val="0"/>
              <w:marTop w:val="75"/>
              <w:marBottom w:val="0"/>
              <w:divBdr>
                <w:top w:val="single" w:sz="6" w:space="0" w:color="DDDDDD"/>
                <w:left w:val="single" w:sz="6" w:space="0" w:color="DDDDDD"/>
                <w:bottom w:val="single" w:sz="6" w:space="0" w:color="DDDDDD"/>
                <w:right w:val="single" w:sz="6" w:space="0" w:color="DDDDDD"/>
              </w:divBdr>
              <w:divsChild>
                <w:div w:id="420176582">
                  <w:marLeft w:val="0"/>
                  <w:marRight w:val="0"/>
                  <w:marTop w:val="0"/>
                  <w:marBottom w:val="0"/>
                  <w:divBdr>
                    <w:top w:val="none" w:sz="0" w:space="8" w:color="DDDDDD"/>
                    <w:left w:val="none" w:sz="0" w:space="11" w:color="DDDDDD"/>
                    <w:bottom w:val="none" w:sz="0" w:space="0" w:color="auto"/>
                    <w:right w:val="none" w:sz="0" w:space="11" w:color="DDDDDD"/>
                  </w:divBdr>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15921620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npdc" TargetMode="External"/><Relationship Id="rId5" Type="http://schemas.openxmlformats.org/officeDocument/2006/relationships/hyperlink" Target="https://www.nterone.com/training/cisco/courses/npd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2019-05-30T23:06:00Z</dcterms:created>
  <dcterms:modified xsi:type="dcterms:W3CDTF">2019-05-30T23:06:00Z</dcterms:modified>
</cp:coreProperties>
</file>