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FC17" w14:textId="37A2274A" w:rsidR="00336241" w:rsidRPr="00336241" w:rsidRDefault="00336241" w:rsidP="00336241">
      <w:pPr>
        <w:shd w:val="clear" w:color="auto" w:fill="FFFFFF"/>
        <w:spacing w:after="150" w:line="240" w:lineRule="auto"/>
        <w:rPr>
          <w:rFonts w:eastAsia="Times New Roman" w:cstheme="minorHAnsi"/>
          <w:b/>
          <w:sz w:val="32"/>
          <w:szCs w:val="32"/>
        </w:rPr>
      </w:pPr>
      <w:bookmarkStart w:id="0" w:name="_GoBack"/>
      <w:r w:rsidRPr="00336241">
        <w:rPr>
          <w:rFonts w:eastAsia="Times New Roman" w:cstheme="minorHAnsi"/>
          <w:b/>
          <w:sz w:val="32"/>
          <w:szCs w:val="32"/>
        </w:rPr>
        <w:t>QoS-</w:t>
      </w:r>
      <w:r w:rsidRPr="00336241">
        <w:rPr>
          <w:rFonts w:eastAsia="Times New Roman" w:cstheme="minorHAnsi"/>
          <w:b/>
          <w:sz w:val="32"/>
          <w:szCs w:val="32"/>
        </w:rPr>
        <w:t xml:space="preserve">Implementing Cisco Quality of Service (QoS) v2.5 </w:t>
      </w:r>
    </w:p>
    <w:bookmarkEnd w:id="0"/>
    <w:p w14:paraId="458955DC" w14:textId="5536CF64" w:rsidR="00336241" w:rsidRPr="00336241" w:rsidRDefault="00336241" w:rsidP="00336241">
      <w:pPr>
        <w:shd w:val="clear" w:color="auto" w:fill="FFFFFF"/>
        <w:spacing w:after="150" w:line="240" w:lineRule="auto"/>
        <w:rPr>
          <w:rFonts w:eastAsia="Times New Roman" w:cstheme="minorHAnsi"/>
          <w:b/>
          <w:sz w:val="24"/>
          <w:szCs w:val="24"/>
        </w:rPr>
      </w:pPr>
      <w:r w:rsidRPr="00336241">
        <w:rPr>
          <w:rFonts w:eastAsia="Times New Roman" w:cstheme="minorHAnsi"/>
          <w:b/>
          <w:sz w:val="24"/>
          <w:szCs w:val="24"/>
        </w:rPr>
        <w:t>5 Day</w:t>
      </w:r>
    </w:p>
    <w:p w14:paraId="42A17DEB" w14:textId="3433E29C" w:rsidR="00336241" w:rsidRPr="00336241" w:rsidRDefault="00336241" w:rsidP="00336241">
      <w:pPr>
        <w:shd w:val="clear" w:color="auto" w:fill="FFFFFF"/>
        <w:spacing w:after="150" w:line="240" w:lineRule="auto"/>
        <w:rPr>
          <w:rFonts w:eastAsia="Times New Roman" w:cstheme="minorHAnsi"/>
          <w:sz w:val="24"/>
          <w:szCs w:val="24"/>
        </w:rPr>
      </w:pPr>
      <w:r w:rsidRPr="00336241">
        <w:rPr>
          <w:rFonts w:eastAsia="Times New Roman" w:cstheme="minorHAnsi"/>
          <w:sz w:val="24"/>
          <w:szCs w:val="24"/>
        </w:rPr>
        <w:t xml:space="preserve">Implementing Cisco Quality of Service (QoS) v2.5 is a 5-day training program that provides learners with in-depth knowledge of QoS requirements, conceptual models such as best effort, </w:t>
      </w:r>
      <w:proofErr w:type="spellStart"/>
      <w:r w:rsidRPr="00336241">
        <w:rPr>
          <w:rFonts w:eastAsia="Times New Roman" w:cstheme="minorHAnsi"/>
          <w:sz w:val="24"/>
          <w:szCs w:val="24"/>
        </w:rPr>
        <w:t>IntServ</w:t>
      </w:r>
      <w:proofErr w:type="spellEnd"/>
      <w:r w:rsidRPr="00336241">
        <w:rPr>
          <w:rFonts w:eastAsia="Times New Roman" w:cstheme="minorHAnsi"/>
          <w:sz w:val="24"/>
          <w:szCs w:val="24"/>
        </w:rPr>
        <w:t xml:space="preserve">, and </w:t>
      </w:r>
      <w:proofErr w:type="spellStart"/>
      <w:r w:rsidRPr="00336241">
        <w:rPr>
          <w:rFonts w:eastAsia="Times New Roman" w:cstheme="minorHAnsi"/>
          <w:sz w:val="24"/>
          <w:szCs w:val="24"/>
        </w:rPr>
        <w:t>DiffServ</w:t>
      </w:r>
      <w:proofErr w:type="spellEnd"/>
      <w:r w:rsidRPr="00336241">
        <w:rPr>
          <w:rFonts w:eastAsia="Times New Roman" w:cstheme="minorHAnsi"/>
          <w:sz w:val="24"/>
          <w:szCs w:val="24"/>
        </w:rPr>
        <w:t>, and the implementation of QoS on Cisco platforms. The curriculum covers the theory of QoS, design issues, and configuration of various QoS mechanisms to facilitate the creation of effective administrative policies providing QoS.</w:t>
      </w:r>
    </w:p>
    <w:p w14:paraId="48688A05" w14:textId="77777777" w:rsidR="00336241" w:rsidRPr="00336241" w:rsidRDefault="00336241" w:rsidP="00336241">
      <w:pPr>
        <w:shd w:val="clear" w:color="auto" w:fill="FFFFFF"/>
        <w:spacing w:after="150" w:line="240" w:lineRule="auto"/>
        <w:rPr>
          <w:rFonts w:eastAsia="Times New Roman" w:cstheme="minorHAnsi"/>
          <w:sz w:val="24"/>
          <w:szCs w:val="24"/>
        </w:rPr>
      </w:pPr>
      <w:r w:rsidRPr="00336241">
        <w:rPr>
          <w:rFonts w:eastAsia="Times New Roman" w:cstheme="minorHAnsi"/>
          <w:sz w:val="24"/>
          <w:szCs w:val="24"/>
        </w:rPr>
        <w:t>Case studies and lab exercises included in the course help learners to apply the concepts from the individual modules to real-life scenarios. The course also gives learners design and usage rules for advanced QoS features. This gives the learners the opportunity to design and implement efficient, optimal, and trouble-free multiservice networks.</w:t>
      </w:r>
    </w:p>
    <w:p w14:paraId="54E2995E" w14:textId="77777777" w:rsidR="00336241" w:rsidRPr="00336241" w:rsidRDefault="00336241" w:rsidP="00336241">
      <w:pPr>
        <w:shd w:val="clear" w:color="auto" w:fill="FFFFFF"/>
        <w:spacing w:before="150" w:after="150" w:line="240" w:lineRule="auto"/>
        <w:outlineLvl w:val="3"/>
        <w:rPr>
          <w:rFonts w:eastAsia="Times New Roman" w:cstheme="minorHAnsi"/>
          <w:b/>
          <w:sz w:val="24"/>
          <w:szCs w:val="24"/>
        </w:rPr>
      </w:pPr>
      <w:r w:rsidRPr="00336241">
        <w:rPr>
          <w:rFonts w:eastAsia="Times New Roman" w:cstheme="minorHAnsi"/>
          <w:b/>
          <w:sz w:val="24"/>
          <w:szCs w:val="24"/>
        </w:rPr>
        <w:t>Prerequisites</w:t>
      </w:r>
    </w:p>
    <w:p w14:paraId="1422843E" w14:textId="77777777" w:rsidR="00336241" w:rsidRPr="00336241" w:rsidRDefault="00336241" w:rsidP="00336241">
      <w:pPr>
        <w:shd w:val="clear" w:color="auto" w:fill="FFFFFF"/>
        <w:spacing w:after="150" w:line="240" w:lineRule="auto"/>
        <w:rPr>
          <w:rFonts w:eastAsia="Times New Roman" w:cstheme="minorHAnsi"/>
          <w:sz w:val="24"/>
          <w:szCs w:val="24"/>
        </w:rPr>
      </w:pPr>
      <w:r w:rsidRPr="00336241">
        <w:rPr>
          <w:rFonts w:eastAsia="Times New Roman" w:cstheme="minorHAnsi"/>
          <w:sz w:val="24"/>
          <w:szCs w:val="24"/>
        </w:rPr>
        <w:t>The knowledge and skills that a learner must have before attending this course are as follows:</w:t>
      </w:r>
    </w:p>
    <w:p w14:paraId="0B37F0E1" w14:textId="77777777" w:rsidR="00336241" w:rsidRPr="00336241" w:rsidRDefault="00336241" w:rsidP="0033624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Interconnecting Cisco Networking Devices, Part 1 and 2 (ICND1 and ICND2)</w:t>
      </w:r>
    </w:p>
    <w:p w14:paraId="7C209D9C" w14:textId="77777777" w:rsidR="00336241" w:rsidRPr="00336241" w:rsidRDefault="00336241" w:rsidP="0033624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Cisco Certified Networking Associate</w:t>
      </w:r>
    </w:p>
    <w:p w14:paraId="0A4B5A84" w14:textId="77777777" w:rsidR="00336241" w:rsidRPr="00336241" w:rsidRDefault="00336241" w:rsidP="00336241">
      <w:pPr>
        <w:shd w:val="clear" w:color="auto" w:fill="FFFFFF"/>
        <w:spacing w:before="150" w:after="150" w:line="240" w:lineRule="auto"/>
        <w:outlineLvl w:val="3"/>
        <w:rPr>
          <w:rFonts w:eastAsia="Times New Roman" w:cstheme="minorHAnsi"/>
          <w:b/>
          <w:sz w:val="24"/>
          <w:szCs w:val="24"/>
        </w:rPr>
      </w:pPr>
      <w:r w:rsidRPr="00336241">
        <w:rPr>
          <w:rFonts w:eastAsia="Times New Roman" w:cstheme="minorHAnsi"/>
          <w:b/>
          <w:sz w:val="24"/>
          <w:szCs w:val="24"/>
        </w:rPr>
        <w:t>Course Objectives</w:t>
      </w:r>
    </w:p>
    <w:p w14:paraId="07DC42B6" w14:textId="77777777" w:rsidR="00336241" w:rsidRPr="00336241" w:rsidRDefault="00336241" w:rsidP="00336241">
      <w:pPr>
        <w:shd w:val="clear" w:color="auto" w:fill="FFFFFF"/>
        <w:spacing w:after="150" w:line="240" w:lineRule="auto"/>
        <w:rPr>
          <w:rFonts w:eastAsia="Times New Roman" w:cstheme="minorHAnsi"/>
          <w:sz w:val="24"/>
          <w:szCs w:val="24"/>
        </w:rPr>
      </w:pPr>
      <w:r w:rsidRPr="00336241">
        <w:rPr>
          <w:rFonts w:eastAsia="Times New Roman" w:cstheme="minorHAnsi"/>
          <w:sz w:val="24"/>
          <w:szCs w:val="24"/>
        </w:rPr>
        <w:t>Upon completing this course, the learner will be able to meet these overall objectives:</w:t>
      </w:r>
    </w:p>
    <w:p w14:paraId="27F801E8" w14:textId="77777777" w:rsidR="00336241" w:rsidRPr="00336241" w:rsidRDefault="00336241" w:rsidP="0033624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You will be able to identify, describe, and correctly implement the appropriate QoS mechanisms required to create and effective administrative policy providing QoS.</w:t>
      </w:r>
    </w:p>
    <w:p w14:paraId="706DE730" w14:textId="77777777" w:rsidR="00336241" w:rsidRPr="00336241" w:rsidRDefault="00336241" w:rsidP="00336241">
      <w:pPr>
        <w:shd w:val="clear" w:color="auto" w:fill="F5F5F5"/>
        <w:spacing w:after="0" w:line="240" w:lineRule="auto"/>
        <w:rPr>
          <w:rFonts w:eastAsia="Times New Roman" w:cstheme="minorHAnsi"/>
          <w:sz w:val="24"/>
          <w:szCs w:val="24"/>
        </w:rPr>
      </w:pPr>
      <w:hyperlink r:id="rId5" w:anchor="collapseTwo" w:history="1">
        <w:r w:rsidRPr="00336241">
          <w:rPr>
            <w:rFonts w:eastAsia="Times New Roman" w:cstheme="minorHAnsi"/>
            <w:b/>
            <w:bCs/>
            <w:sz w:val="24"/>
            <w:szCs w:val="24"/>
          </w:rPr>
          <w:t>Course Outline</w:t>
        </w:r>
      </w:hyperlink>
    </w:p>
    <w:p w14:paraId="434B0856"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1: Introduction to QoS</w:t>
      </w:r>
    </w:p>
    <w:p w14:paraId="308B944C" w14:textId="77777777" w:rsidR="00336241" w:rsidRPr="00336241" w:rsidRDefault="00336241" w:rsidP="0033624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Review Converged Networks</w:t>
      </w:r>
    </w:p>
    <w:p w14:paraId="75C50544" w14:textId="77777777" w:rsidR="00336241" w:rsidRPr="00336241" w:rsidRDefault="00336241" w:rsidP="0033624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Understand QoS</w:t>
      </w:r>
    </w:p>
    <w:p w14:paraId="226803DB" w14:textId="77777777" w:rsidR="00336241" w:rsidRPr="00336241" w:rsidRDefault="00336241" w:rsidP="0033624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3: Describe Best-Effort and Integrated Services Models</w:t>
      </w:r>
    </w:p>
    <w:p w14:paraId="0B68AFAB" w14:textId="77777777" w:rsidR="00336241" w:rsidRPr="00336241" w:rsidRDefault="00336241" w:rsidP="0033624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4: Describe the Differentiated Services Model</w:t>
      </w:r>
    </w:p>
    <w:p w14:paraId="4A27F50F" w14:textId="77777777" w:rsidR="00336241" w:rsidRPr="00336241" w:rsidRDefault="00336241" w:rsidP="0033624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Module Summary</w:t>
      </w:r>
    </w:p>
    <w:p w14:paraId="79F1144A" w14:textId="77777777" w:rsidR="00336241" w:rsidRPr="00336241" w:rsidRDefault="00336241" w:rsidP="0033624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6: Module Self-Check</w:t>
      </w:r>
    </w:p>
    <w:p w14:paraId="30A464E7"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2: Implement and Monitor QoS</w:t>
      </w:r>
    </w:p>
    <w:p w14:paraId="2DBFBBE0" w14:textId="77777777" w:rsidR="00336241" w:rsidRPr="00336241" w:rsidRDefault="00336241" w:rsidP="0033624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MQC Introduction</w:t>
      </w:r>
    </w:p>
    <w:p w14:paraId="2F973E91" w14:textId="77777777" w:rsidR="00336241" w:rsidRPr="00336241" w:rsidRDefault="00336241" w:rsidP="0033624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Monitor QoS</w:t>
      </w:r>
    </w:p>
    <w:p w14:paraId="5848115F" w14:textId="77777777" w:rsidR="00336241" w:rsidRPr="00336241" w:rsidRDefault="00336241" w:rsidP="0033624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 xml:space="preserve">Lesson 3: Define Campus </w:t>
      </w:r>
      <w:proofErr w:type="spellStart"/>
      <w:r w:rsidRPr="00336241">
        <w:rPr>
          <w:rFonts w:eastAsia="Times New Roman" w:cstheme="minorHAnsi"/>
          <w:sz w:val="24"/>
          <w:szCs w:val="24"/>
        </w:rPr>
        <w:t>AutoQoS</w:t>
      </w:r>
      <w:proofErr w:type="spellEnd"/>
    </w:p>
    <w:p w14:paraId="5FCF5B67" w14:textId="77777777" w:rsidR="00336241" w:rsidRPr="00336241" w:rsidRDefault="00336241" w:rsidP="0033624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 xml:space="preserve">Lesson 4: Define WAN </w:t>
      </w:r>
      <w:proofErr w:type="spellStart"/>
      <w:r w:rsidRPr="00336241">
        <w:rPr>
          <w:rFonts w:eastAsia="Times New Roman" w:cstheme="minorHAnsi"/>
          <w:sz w:val="24"/>
          <w:szCs w:val="24"/>
        </w:rPr>
        <w:t>AutoQoS</w:t>
      </w:r>
      <w:proofErr w:type="spellEnd"/>
    </w:p>
    <w:p w14:paraId="30F25BDB" w14:textId="77777777" w:rsidR="00336241" w:rsidRPr="00336241" w:rsidRDefault="00336241" w:rsidP="0033624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Module Summary</w:t>
      </w:r>
    </w:p>
    <w:p w14:paraId="5CBAA770" w14:textId="77777777" w:rsidR="00336241" w:rsidRPr="00336241" w:rsidRDefault="00336241" w:rsidP="0033624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lastRenderedPageBreak/>
        <w:t>Lesson 6: Module Self-Check</w:t>
      </w:r>
    </w:p>
    <w:p w14:paraId="7FB66D71"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3: Classification and Marking</w:t>
      </w:r>
    </w:p>
    <w:p w14:paraId="14918EA0"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Classification and Marking Overview</w:t>
      </w:r>
    </w:p>
    <w:p w14:paraId="2F194C4B"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MQC for Classification and Marking</w:t>
      </w:r>
    </w:p>
    <w:p w14:paraId="7890AD9D"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3: NBAR for Classification</w:t>
      </w:r>
    </w:p>
    <w:p w14:paraId="61614E1A"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 xml:space="preserve">Lesson 4: Use of QoS </w:t>
      </w:r>
      <w:proofErr w:type="spellStart"/>
      <w:r w:rsidRPr="00336241">
        <w:rPr>
          <w:rFonts w:eastAsia="Times New Roman" w:cstheme="minorHAnsi"/>
          <w:sz w:val="24"/>
          <w:szCs w:val="24"/>
        </w:rPr>
        <w:t>Preclassify</w:t>
      </w:r>
      <w:proofErr w:type="spellEnd"/>
    </w:p>
    <w:p w14:paraId="6CFE3534"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Campus Classification and Marking</w:t>
      </w:r>
    </w:p>
    <w:p w14:paraId="6F4BEC19"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6: Module Summary</w:t>
      </w:r>
    </w:p>
    <w:p w14:paraId="4EAD5D9D" w14:textId="77777777" w:rsidR="00336241" w:rsidRPr="00336241" w:rsidRDefault="00336241" w:rsidP="0033624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7: Module Self-Check</w:t>
      </w:r>
    </w:p>
    <w:p w14:paraId="6BED247A"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4: Congestion Management</w:t>
      </w:r>
    </w:p>
    <w:p w14:paraId="039D515D" w14:textId="77777777" w:rsidR="00336241" w:rsidRPr="00336241" w:rsidRDefault="00336241" w:rsidP="0033624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Queuing Introduction</w:t>
      </w:r>
    </w:p>
    <w:p w14:paraId="454705C5" w14:textId="77777777" w:rsidR="00336241" w:rsidRPr="00336241" w:rsidRDefault="00336241" w:rsidP="0033624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Configure WFQ</w:t>
      </w:r>
    </w:p>
    <w:p w14:paraId="50B53E1E" w14:textId="77777777" w:rsidR="00336241" w:rsidRPr="00336241" w:rsidRDefault="00336241" w:rsidP="0033624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3: Configure CBWFQ and LLQ</w:t>
      </w:r>
    </w:p>
    <w:p w14:paraId="541CDFC9" w14:textId="77777777" w:rsidR="00336241" w:rsidRPr="00336241" w:rsidRDefault="00336241" w:rsidP="0033624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4: Configure Campus Congestion Management</w:t>
      </w:r>
    </w:p>
    <w:p w14:paraId="72C20885" w14:textId="77777777" w:rsidR="00336241" w:rsidRPr="00336241" w:rsidRDefault="00336241" w:rsidP="0033624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Module Summary</w:t>
      </w:r>
    </w:p>
    <w:p w14:paraId="18CDC2BE" w14:textId="77777777" w:rsidR="00336241" w:rsidRPr="00336241" w:rsidRDefault="00336241" w:rsidP="0033624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6: Module Self-Check</w:t>
      </w:r>
    </w:p>
    <w:p w14:paraId="28B4A035"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5: Congestion Avoidance</w:t>
      </w:r>
    </w:p>
    <w:p w14:paraId="3472D909" w14:textId="77777777" w:rsidR="00336241" w:rsidRPr="00336241" w:rsidRDefault="00336241" w:rsidP="0033624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Congestion Avoidance Introduction</w:t>
      </w:r>
    </w:p>
    <w:p w14:paraId="34FD088F" w14:textId="77777777" w:rsidR="00336241" w:rsidRPr="00336241" w:rsidRDefault="00336241" w:rsidP="0033624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Configure Class-Based WRED</w:t>
      </w:r>
    </w:p>
    <w:p w14:paraId="6A3E2B11" w14:textId="77777777" w:rsidR="00336241" w:rsidRPr="00336241" w:rsidRDefault="00336241" w:rsidP="0033624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3: Configure ECN</w:t>
      </w:r>
    </w:p>
    <w:p w14:paraId="6E071233" w14:textId="77777777" w:rsidR="00336241" w:rsidRPr="00336241" w:rsidRDefault="00336241" w:rsidP="0033624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4: Describe Campus-Based Congestion Avoidance</w:t>
      </w:r>
    </w:p>
    <w:p w14:paraId="2052255E" w14:textId="77777777" w:rsidR="00336241" w:rsidRPr="00336241" w:rsidRDefault="00336241" w:rsidP="0033624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Module Summary</w:t>
      </w:r>
    </w:p>
    <w:p w14:paraId="0A703DED" w14:textId="77777777" w:rsidR="00336241" w:rsidRPr="00336241" w:rsidRDefault="00336241" w:rsidP="0033624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6: Module Self-Check</w:t>
      </w:r>
    </w:p>
    <w:p w14:paraId="0F04581C"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6: Traffic Policing and Shaping</w:t>
      </w:r>
    </w:p>
    <w:p w14:paraId="34B4E7B0"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Traffic Policing and Shaping Overview</w:t>
      </w:r>
    </w:p>
    <w:p w14:paraId="1B2929A6"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Configure Class-Based Policing</w:t>
      </w:r>
    </w:p>
    <w:p w14:paraId="152F8F90"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3: Campus Policing</w:t>
      </w:r>
    </w:p>
    <w:p w14:paraId="5CA33B03"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4: Configure Class-Based Shaping</w:t>
      </w:r>
    </w:p>
    <w:p w14:paraId="7D1BC8AA"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Configure Class-Based Shaping on Frame Relay Interfaces</w:t>
      </w:r>
    </w:p>
    <w:p w14:paraId="2DEE1526"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6: Configure Frame Relay Voice-Adaptive Traffic Shaping and Fragmentation</w:t>
      </w:r>
    </w:p>
    <w:p w14:paraId="21AE2228"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7: Module Summary</w:t>
      </w:r>
    </w:p>
    <w:p w14:paraId="306119B8" w14:textId="77777777" w:rsidR="00336241" w:rsidRPr="00336241" w:rsidRDefault="00336241" w:rsidP="0033624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8: Module Self-Check</w:t>
      </w:r>
    </w:p>
    <w:p w14:paraId="182482BC"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7: Link Efficiency Mechanisms</w:t>
      </w:r>
    </w:p>
    <w:p w14:paraId="4BB8266F" w14:textId="77777777" w:rsidR="00336241" w:rsidRPr="00336241" w:rsidRDefault="00336241" w:rsidP="0033624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Link Efficiency Mechanisms Overview</w:t>
      </w:r>
    </w:p>
    <w:p w14:paraId="72A75CBE" w14:textId="77777777" w:rsidR="00336241" w:rsidRPr="00336241" w:rsidRDefault="00336241" w:rsidP="0033624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lastRenderedPageBreak/>
        <w:t>Lesson 2: Configure Class-Based Header Compression</w:t>
      </w:r>
    </w:p>
    <w:p w14:paraId="199DDEDC" w14:textId="77777777" w:rsidR="00336241" w:rsidRPr="00336241" w:rsidRDefault="00336241" w:rsidP="0033624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3: Configure LFI</w:t>
      </w:r>
    </w:p>
    <w:p w14:paraId="587B5EE2" w14:textId="77777777" w:rsidR="00336241" w:rsidRPr="00336241" w:rsidRDefault="00336241" w:rsidP="0033624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4: Module Summary</w:t>
      </w:r>
    </w:p>
    <w:p w14:paraId="0FF3F073" w14:textId="77777777" w:rsidR="00336241" w:rsidRPr="00336241" w:rsidRDefault="00336241" w:rsidP="0033624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5: Module Self-Check</w:t>
      </w:r>
    </w:p>
    <w:p w14:paraId="1C5C3848" w14:textId="77777777" w:rsidR="00336241" w:rsidRPr="00336241" w:rsidRDefault="00336241" w:rsidP="00336241">
      <w:pPr>
        <w:shd w:val="clear" w:color="auto" w:fill="FFFFFF"/>
        <w:spacing w:before="150" w:after="150" w:line="240" w:lineRule="auto"/>
        <w:outlineLvl w:val="3"/>
        <w:rPr>
          <w:rFonts w:eastAsia="Times New Roman" w:cstheme="minorHAnsi"/>
          <w:sz w:val="24"/>
          <w:szCs w:val="24"/>
        </w:rPr>
      </w:pPr>
      <w:r w:rsidRPr="00336241">
        <w:rPr>
          <w:rFonts w:eastAsia="Times New Roman" w:cstheme="minorHAnsi"/>
          <w:sz w:val="24"/>
          <w:szCs w:val="24"/>
        </w:rPr>
        <w:t>Module 8: Deploying End-to-End QoS</w:t>
      </w:r>
    </w:p>
    <w:p w14:paraId="18E7E718" w14:textId="77777777" w:rsidR="00336241" w:rsidRPr="00336241" w:rsidRDefault="00336241" w:rsidP="0033624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1: Apply Best Practices for QoS Policy Design</w:t>
      </w:r>
    </w:p>
    <w:p w14:paraId="13993B65" w14:textId="77777777" w:rsidR="00336241" w:rsidRPr="00336241" w:rsidRDefault="00336241" w:rsidP="0033624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2: End-to-End QoS Deployments</w:t>
      </w:r>
    </w:p>
    <w:p w14:paraId="78884397" w14:textId="77777777" w:rsidR="00336241" w:rsidRPr="00336241" w:rsidRDefault="00336241" w:rsidP="0033624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Lesson 4: Module Self-Check</w:t>
      </w:r>
    </w:p>
    <w:p w14:paraId="1E95F703" w14:textId="77777777" w:rsidR="00336241" w:rsidRPr="00336241" w:rsidRDefault="00336241" w:rsidP="00336241">
      <w:pPr>
        <w:shd w:val="clear" w:color="auto" w:fill="FFFFFF"/>
        <w:spacing w:before="150" w:after="150" w:line="240" w:lineRule="auto"/>
        <w:outlineLvl w:val="3"/>
        <w:rPr>
          <w:rFonts w:eastAsia="Times New Roman" w:cstheme="minorHAnsi"/>
          <w:b/>
          <w:sz w:val="24"/>
          <w:szCs w:val="24"/>
        </w:rPr>
      </w:pPr>
      <w:r w:rsidRPr="00336241">
        <w:rPr>
          <w:rFonts w:eastAsia="Times New Roman" w:cstheme="minorHAnsi"/>
          <w:b/>
          <w:sz w:val="24"/>
          <w:szCs w:val="24"/>
        </w:rPr>
        <w:t>Lab Outline</w:t>
      </w:r>
    </w:p>
    <w:p w14:paraId="7A31EB01" w14:textId="78F851DE"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0: Connection and Orientation to the e Voice Lab Environment </w:t>
      </w:r>
    </w:p>
    <w:p w14:paraId="6811790D"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 Implementing Basic CUCM configurations and Cisco IP Phones </w:t>
      </w:r>
    </w:p>
    <w:p w14:paraId="015DD2F3"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2: Implementing Cisco Unified Border Element (CUBE) for calls to and from the Actual PSTN </w:t>
      </w:r>
    </w:p>
    <w:p w14:paraId="077264FC"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3: Case Study 1-1: QoS Mechanisms </w:t>
      </w:r>
    </w:p>
    <w:p w14:paraId="4A98CD92"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4: Packet Generator Configuration </w:t>
      </w:r>
    </w:p>
    <w:p w14:paraId="63133DF4"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5: Lab 5: IP SLA Setup and QoS Baseline Measurement </w:t>
      </w:r>
    </w:p>
    <w:p w14:paraId="743CAEFA"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 xml:space="preserve">Lab 6: Configuring QoS with Cisco </w:t>
      </w:r>
      <w:proofErr w:type="spellStart"/>
      <w:r w:rsidRPr="00336241">
        <w:rPr>
          <w:rFonts w:eastAsia="Times New Roman" w:cstheme="minorHAnsi"/>
          <w:sz w:val="24"/>
          <w:szCs w:val="24"/>
        </w:rPr>
        <w:t>AutoQoS</w:t>
      </w:r>
      <w:proofErr w:type="spellEnd"/>
      <w:r w:rsidRPr="00336241">
        <w:rPr>
          <w:rFonts w:eastAsia="Times New Roman" w:cstheme="minorHAnsi"/>
          <w:sz w:val="24"/>
          <w:szCs w:val="24"/>
        </w:rPr>
        <w:t> </w:t>
      </w:r>
    </w:p>
    <w:p w14:paraId="571197E4"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7: Case Study 3-1: Classification and Marking </w:t>
      </w:r>
    </w:p>
    <w:p w14:paraId="58FCF565"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8: Classification and Marking Using MQC </w:t>
      </w:r>
    </w:p>
    <w:p w14:paraId="7B5F0F49"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9: Using NBAR for Classification     </w:t>
      </w:r>
    </w:p>
    <w:p w14:paraId="08DA5D6E"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10: Configuring QoS Pre-classify     </w:t>
      </w:r>
    </w:p>
    <w:p w14:paraId="3C3F0CD1"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11: Configuring Fair Queuing     </w:t>
      </w:r>
    </w:p>
    <w:p w14:paraId="59DB8F2E"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12: Configuring LLQ-CBWFQ         </w:t>
      </w:r>
    </w:p>
    <w:p w14:paraId="5710CF12"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13: Case Study 5-1: WRED Traffic Profiles   </w:t>
      </w:r>
    </w:p>
    <w:p w14:paraId="3AE4CCF1"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14: Configuring DSCP-Based WRED       </w:t>
      </w:r>
    </w:p>
    <w:p w14:paraId="76970680"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15: Configuring Class-Based Policing   </w:t>
      </w:r>
    </w:p>
    <w:p w14:paraId="1AE14B3F"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Lab 16: Configuring Class-Based Shaping     </w:t>
      </w:r>
    </w:p>
    <w:p w14:paraId="50107558"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Answer Key: Case Study 1-1 </w:t>
      </w:r>
    </w:p>
    <w:p w14:paraId="2272996C"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Answer Key: Case Study 3-1 </w:t>
      </w:r>
    </w:p>
    <w:p w14:paraId="21747FA8" w14:textId="77777777" w:rsidR="00336241" w:rsidRPr="00336241" w:rsidRDefault="00336241" w:rsidP="0033624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Answer Key: Case Study 5-1</w:t>
      </w:r>
    </w:p>
    <w:p w14:paraId="0D520515" w14:textId="77777777" w:rsidR="00336241" w:rsidRPr="00336241" w:rsidRDefault="00336241" w:rsidP="00336241">
      <w:pPr>
        <w:shd w:val="clear" w:color="auto" w:fill="F5F5F5"/>
        <w:spacing w:after="0" w:line="240" w:lineRule="auto"/>
        <w:rPr>
          <w:rFonts w:eastAsia="Times New Roman" w:cstheme="minorHAnsi"/>
          <w:sz w:val="24"/>
          <w:szCs w:val="24"/>
        </w:rPr>
      </w:pPr>
      <w:hyperlink r:id="rId6" w:anchor="collapseThree" w:history="1">
        <w:r w:rsidRPr="00336241">
          <w:rPr>
            <w:rFonts w:eastAsia="Times New Roman" w:cstheme="minorHAnsi"/>
            <w:b/>
            <w:bCs/>
            <w:sz w:val="24"/>
            <w:szCs w:val="24"/>
          </w:rPr>
          <w:t>Who Should Attend</w:t>
        </w:r>
      </w:hyperlink>
    </w:p>
    <w:p w14:paraId="1E99C12F" w14:textId="77777777" w:rsidR="00336241" w:rsidRPr="00336241" w:rsidRDefault="00336241" w:rsidP="00336241">
      <w:pPr>
        <w:shd w:val="clear" w:color="auto" w:fill="FFFFFF"/>
        <w:spacing w:after="150" w:line="240" w:lineRule="auto"/>
        <w:rPr>
          <w:rFonts w:eastAsia="Times New Roman" w:cstheme="minorHAnsi"/>
          <w:sz w:val="24"/>
          <w:szCs w:val="24"/>
        </w:rPr>
      </w:pPr>
      <w:r w:rsidRPr="00336241">
        <w:rPr>
          <w:rFonts w:eastAsia="Times New Roman" w:cstheme="minorHAnsi"/>
          <w:sz w:val="24"/>
          <w:szCs w:val="24"/>
        </w:rPr>
        <w:t xml:space="preserve">The primary audience for this course </w:t>
      </w:r>
      <w:proofErr w:type="gramStart"/>
      <w:r w:rsidRPr="00336241">
        <w:rPr>
          <w:rFonts w:eastAsia="Times New Roman" w:cstheme="minorHAnsi"/>
          <w:sz w:val="24"/>
          <w:szCs w:val="24"/>
        </w:rPr>
        <w:t>are</w:t>
      </w:r>
      <w:proofErr w:type="gramEnd"/>
      <w:r w:rsidRPr="00336241">
        <w:rPr>
          <w:rFonts w:eastAsia="Times New Roman" w:cstheme="minorHAnsi"/>
          <w:sz w:val="24"/>
          <w:szCs w:val="24"/>
        </w:rPr>
        <w:t xml:space="preserve"> as follows:</w:t>
      </w:r>
    </w:p>
    <w:p w14:paraId="0B94F7A7" w14:textId="77777777" w:rsidR="00336241" w:rsidRPr="00336241" w:rsidRDefault="00336241" w:rsidP="0033624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Pre- and post-sales technical engineers responsible for designing, implementing, or troubleshooting networks</w:t>
      </w:r>
    </w:p>
    <w:p w14:paraId="6CED7165" w14:textId="77777777" w:rsidR="00336241" w:rsidRPr="00336241" w:rsidRDefault="00336241" w:rsidP="0033624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Network architects responsible for designing multiservice networks to carry voice, video, and data traffic in enterprise or service provider environments</w:t>
      </w:r>
    </w:p>
    <w:p w14:paraId="6C242494" w14:textId="77777777" w:rsidR="00336241" w:rsidRPr="00336241" w:rsidRDefault="00336241" w:rsidP="0033624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Advanced Unified Communications Specialization</w:t>
      </w:r>
    </w:p>
    <w:p w14:paraId="419C2964" w14:textId="77777777" w:rsidR="00336241" w:rsidRPr="00336241" w:rsidRDefault="00336241" w:rsidP="0033624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Master UC Specialization</w:t>
      </w:r>
    </w:p>
    <w:p w14:paraId="1EECC343" w14:textId="77777777" w:rsidR="00336241" w:rsidRPr="00336241" w:rsidRDefault="00336241" w:rsidP="0033624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lastRenderedPageBreak/>
        <w:t>Master Telepresence ATP</w:t>
      </w:r>
    </w:p>
    <w:p w14:paraId="7C0BA453" w14:textId="77777777" w:rsidR="00336241" w:rsidRPr="00336241" w:rsidRDefault="00336241" w:rsidP="00336241">
      <w:pPr>
        <w:shd w:val="clear" w:color="auto" w:fill="FFFFFF"/>
        <w:spacing w:after="150" w:line="240" w:lineRule="auto"/>
        <w:rPr>
          <w:rFonts w:eastAsia="Times New Roman" w:cstheme="minorHAnsi"/>
          <w:sz w:val="24"/>
          <w:szCs w:val="24"/>
        </w:rPr>
      </w:pPr>
      <w:r w:rsidRPr="00336241">
        <w:rPr>
          <w:rFonts w:eastAsia="Times New Roman" w:cstheme="minorHAnsi"/>
          <w:sz w:val="24"/>
          <w:szCs w:val="24"/>
        </w:rPr>
        <w:t>Secondary audiences are:</w:t>
      </w:r>
    </w:p>
    <w:p w14:paraId="65ABECD3" w14:textId="77777777" w:rsidR="00336241" w:rsidRPr="00336241" w:rsidRDefault="00336241" w:rsidP="0033624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336241">
        <w:rPr>
          <w:rFonts w:eastAsia="Times New Roman" w:cstheme="minorHAnsi"/>
          <w:sz w:val="24"/>
          <w:szCs w:val="24"/>
        </w:rPr>
        <w:t>CCIE R&amp;S Candidates</w:t>
      </w:r>
    </w:p>
    <w:p w14:paraId="22039ABB" w14:textId="77777777" w:rsidR="000175E8" w:rsidRPr="00336241" w:rsidRDefault="00AB4F39">
      <w:pPr>
        <w:rPr>
          <w:rFonts w:cstheme="minorHAnsi"/>
          <w:sz w:val="24"/>
          <w:szCs w:val="24"/>
        </w:rPr>
      </w:pPr>
    </w:p>
    <w:sectPr w:rsidR="000175E8" w:rsidRPr="00336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409C"/>
    <w:multiLevelType w:val="multilevel"/>
    <w:tmpl w:val="D20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B4C2C"/>
    <w:multiLevelType w:val="multilevel"/>
    <w:tmpl w:val="E3CC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43490"/>
    <w:multiLevelType w:val="multilevel"/>
    <w:tmpl w:val="6056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4F93"/>
    <w:multiLevelType w:val="multilevel"/>
    <w:tmpl w:val="1BD2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35835"/>
    <w:multiLevelType w:val="multilevel"/>
    <w:tmpl w:val="7ECA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06A4F"/>
    <w:multiLevelType w:val="multilevel"/>
    <w:tmpl w:val="699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64E09"/>
    <w:multiLevelType w:val="multilevel"/>
    <w:tmpl w:val="EB86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46B9E"/>
    <w:multiLevelType w:val="multilevel"/>
    <w:tmpl w:val="D9EE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D4088"/>
    <w:multiLevelType w:val="multilevel"/>
    <w:tmpl w:val="C6F0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61D98"/>
    <w:multiLevelType w:val="multilevel"/>
    <w:tmpl w:val="F1DE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33374"/>
    <w:multiLevelType w:val="multilevel"/>
    <w:tmpl w:val="479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B7F35"/>
    <w:multiLevelType w:val="multilevel"/>
    <w:tmpl w:val="EFF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136DF"/>
    <w:multiLevelType w:val="multilevel"/>
    <w:tmpl w:val="A96A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6"/>
  </w:num>
  <w:num w:numId="5">
    <w:abstractNumId w:val="9"/>
  </w:num>
  <w:num w:numId="6">
    <w:abstractNumId w:val="4"/>
  </w:num>
  <w:num w:numId="7">
    <w:abstractNumId w:val="0"/>
  </w:num>
  <w:num w:numId="8">
    <w:abstractNumId w:val="2"/>
  </w:num>
  <w:num w:numId="9">
    <w:abstractNumId w:val="10"/>
  </w:num>
  <w:num w:numId="10">
    <w:abstractNumId w:val="12"/>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41"/>
    <w:rsid w:val="00336241"/>
    <w:rsid w:val="007B4A92"/>
    <w:rsid w:val="00AB4F39"/>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431E"/>
  <w15:chartTrackingRefBased/>
  <w15:docId w15:val="{75A45465-C397-4E5D-ACF4-CD71F0D0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6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362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4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362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362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241"/>
    <w:rPr>
      <w:b/>
      <w:bCs/>
    </w:rPr>
  </w:style>
  <w:style w:type="paragraph" w:styleId="z-TopofForm">
    <w:name w:val="HTML Top of Form"/>
    <w:basedOn w:val="Normal"/>
    <w:next w:val="Normal"/>
    <w:link w:val="z-TopofFormChar"/>
    <w:hidden/>
    <w:uiPriority w:val="99"/>
    <w:semiHidden/>
    <w:unhideWhenUsed/>
    <w:rsid w:val="003362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241"/>
    <w:rPr>
      <w:rFonts w:ascii="Arial" w:eastAsia="Times New Roman" w:hAnsi="Arial" w:cs="Arial"/>
      <w:vanish/>
      <w:sz w:val="16"/>
      <w:szCs w:val="16"/>
    </w:rPr>
  </w:style>
  <w:style w:type="character" w:customStyle="1" w:styleId="text-cart">
    <w:name w:val="text-cart"/>
    <w:basedOn w:val="DefaultParagraphFont"/>
    <w:rsid w:val="00336241"/>
  </w:style>
  <w:style w:type="paragraph" w:styleId="z-BottomofForm">
    <w:name w:val="HTML Bottom of Form"/>
    <w:basedOn w:val="Normal"/>
    <w:next w:val="Normal"/>
    <w:link w:val="z-BottomofFormChar"/>
    <w:hidden/>
    <w:uiPriority w:val="99"/>
    <w:semiHidden/>
    <w:unhideWhenUsed/>
    <w:rsid w:val="003362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241"/>
    <w:rPr>
      <w:rFonts w:ascii="Arial" w:eastAsia="Times New Roman" w:hAnsi="Arial" w:cs="Arial"/>
      <w:vanish/>
      <w:sz w:val="16"/>
      <w:szCs w:val="16"/>
    </w:rPr>
  </w:style>
  <w:style w:type="character" w:styleId="Hyperlink">
    <w:name w:val="Hyperlink"/>
    <w:basedOn w:val="DefaultParagraphFont"/>
    <w:uiPriority w:val="99"/>
    <w:semiHidden/>
    <w:unhideWhenUsed/>
    <w:rsid w:val="00336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76096">
      <w:bodyDiv w:val="1"/>
      <w:marLeft w:val="0"/>
      <w:marRight w:val="0"/>
      <w:marTop w:val="0"/>
      <w:marBottom w:val="0"/>
      <w:divBdr>
        <w:top w:val="none" w:sz="0" w:space="0" w:color="auto"/>
        <w:left w:val="none" w:sz="0" w:space="0" w:color="auto"/>
        <w:bottom w:val="none" w:sz="0" w:space="0" w:color="auto"/>
        <w:right w:val="none" w:sz="0" w:space="0" w:color="auto"/>
      </w:divBdr>
      <w:divsChild>
        <w:div w:id="1703242032">
          <w:marLeft w:val="0"/>
          <w:marRight w:val="0"/>
          <w:marTop w:val="0"/>
          <w:marBottom w:val="300"/>
          <w:divBdr>
            <w:top w:val="single" w:sz="6" w:space="0" w:color="DDDDDD"/>
            <w:left w:val="single" w:sz="6" w:space="0" w:color="DDDDDD"/>
            <w:bottom w:val="single" w:sz="6" w:space="0" w:color="DDDDDD"/>
            <w:right w:val="single" w:sz="6" w:space="0" w:color="DDDDDD"/>
          </w:divBdr>
          <w:divsChild>
            <w:div w:id="379523923">
              <w:marLeft w:val="0"/>
              <w:marRight w:val="0"/>
              <w:marTop w:val="0"/>
              <w:marBottom w:val="0"/>
              <w:divBdr>
                <w:top w:val="none" w:sz="0" w:space="0" w:color="auto"/>
                <w:left w:val="none" w:sz="0" w:space="0" w:color="auto"/>
                <w:bottom w:val="none" w:sz="0" w:space="0" w:color="auto"/>
                <w:right w:val="none" w:sz="0" w:space="0" w:color="auto"/>
              </w:divBdr>
            </w:div>
          </w:divsChild>
        </w:div>
        <w:div w:id="40906392">
          <w:marLeft w:val="-225"/>
          <w:marRight w:val="-225"/>
          <w:marTop w:val="0"/>
          <w:marBottom w:val="0"/>
          <w:divBdr>
            <w:top w:val="none" w:sz="0" w:space="0" w:color="auto"/>
            <w:left w:val="none" w:sz="0" w:space="0" w:color="auto"/>
            <w:bottom w:val="none" w:sz="0" w:space="0" w:color="auto"/>
            <w:right w:val="none" w:sz="0" w:space="0" w:color="auto"/>
          </w:divBdr>
          <w:divsChild>
            <w:div w:id="1596984611">
              <w:marLeft w:val="0"/>
              <w:marRight w:val="0"/>
              <w:marTop w:val="0"/>
              <w:marBottom w:val="0"/>
              <w:divBdr>
                <w:top w:val="none" w:sz="0" w:space="0" w:color="auto"/>
                <w:left w:val="none" w:sz="0" w:space="0" w:color="auto"/>
                <w:bottom w:val="none" w:sz="0" w:space="0" w:color="auto"/>
                <w:right w:val="none" w:sz="0" w:space="0" w:color="auto"/>
              </w:divBdr>
              <w:divsChild>
                <w:div w:id="1237083539">
                  <w:marLeft w:val="0"/>
                  <w:marRight w:val="0"/>
                  <w:marTop w:val="0"/>
                  <w:marBottom w:val="0"/>
                  <w:divBdr>
                    <w:top w:val="none" w:sz="0" w:space="0" w:color="auto"/>
                    <w:left w:val="none" w:sz="0" w:space="0" w:color="auto"/>
                    <w:bottom w:val="none" w:sz="0" w:space="0" w:color="auto"/>
                    <w:right w:val="none" w:sz="0" w:space="0" w:color="auto"/>
                  </w:divBdr>
                  <w:divsChild>
                    <w:div w:id="1642886351">
                      <w:marLeft w:val="0"/>
                      <w:marRight w:val="0"/>
                      <w:marTop w:val="0"/>
                      <w:marBottom w:val="300"/>
                      <w:divBdr>
                        <w:top w:val="single" w:sz="6" w:space="0" w:color="DDDDDD"/>
                        <w:left w:val="single" w:sz="6" w:space="0" w:color="DDDDDD"/>
                        <w:bottom w:val="single" w:sz="6" w:space="0" w:color="DDDDDD"/>
                        <w:right w:val="single" w:sz="6" w:space="0" w:color="DDDDDD"/>
                      </w:divBdr>
                      <w:divsChild>
                        <w:div w:id="118956407">
                          <w:marLeft w:val="0"/>
                          <w:marRight w:val="0"/>
                          <w:marTop w:val="0"/>
                          <w:marBottom w:val="0"/>
                          <w:divBdr>
                            <w:top w:val="none" w:sz="0" w:space="8" w:color="DDDDDD"/>
                            <w:left w:val="none" w:sz="0" w:space="11" w:color="DDDDDD"/>
                            <w:bottom w:val="single" w:sz="6" w:space="8" w:color="DDDDDD"/>
                            <w:right w:val="none" w:sz="0" w:space="11" w:color="DDDDDD"/>
                          </w:divBdr>
                        </w:div>
                        <w:div w:id="683291637">
                          <w:marLeft w:val="0"/>
                          <w:marRight w:val="0"/>
                          <w:marTop w:val="0"/>
                          <w:marBottom w:val="0"/>
                          <w:divBdr>
                            <w:top w:val="single" w:sz="6" w:space="0" w:color="DDDDDD"/>
                            <w:left w:val="none" w:sz="0" w:space="0" w:color="auto"/>
                            <w:bottom w:val="none" w:sz="0" w:space="0" w:color="auto"/>
                            <w:right w:val="none" w:sz="0" w:space="0" w:color="auto"/>
                          </w:divBdr>
                          <w:divsChild>
                            <w:div w:id="1801994076">
                              <w:marLeft w:val="0"/>
                              <w:marRight w:val="0"/>
                              <w:marTop w:val="0"/>
                              <w:marBottom w:val="0"/>
                              <w:divBdr>
                                <w:top w:val="none" w:sz="0" w:space="0" w:color="auto"/>
                                <w:left w:val="none" w:sz="0" w:space="0" w:color="auto"/>
                                <w:bottom w:val="none" w:sz="0" w:space="0" w:color="auto"/>
                                <w:right w:val="none" w:sz="0" w:space="0" w:color="auto"/>
                              </w:divBdr>
                            </w:div>
                            <w:div w:id="1329285650">
                              <w:marLeft w:val="0"/>
                              <w:marRight w:val="0"/>
                              <w:marTop w:val="0"/>
                              <w:marBottom w:val="0"/>
                              <w:divBdr>
                                <w:top w:val="none" w:sz="0" w:space="0" w:color="auto"/>
                                <w:left w:val="none" w:sz="0" w:space="0" w:color="auto"/>
                                <w:bottom w:val="none" w:sz="0" w:space="0" w:color="auto"/>
                                <w:right w:val="none" w:sz="0" w:space="0" w:color="auto"/>
                              </w:divBdr>
                            </w:div>
                            <w:div w:id="888540981">
                              <w:marLeft w:val="0"/>
                              <w:marRight w:val="0"/>
                              <w:marTop w:val="0"/>
                              <w:marBottom w:val="0"/>
                              <w:divBdr>
                                <w:top w:val="none" w:sz="0" w:space="0" w:color="auto"/>
                                <w:left w:val="none" w:sz="0" w:space="0" w:color="auto"/>
                                <w:bottom w:val="none" w:sz="0" w:space="0" w:color="auto"/>
                                <w:right w:val="none" w:sz="0" w:space="0" w:color="auto"/>
                              </w:divBdr>
                            </w:div>
                            <w:div w:id="2029066453">
                              <w:marLeft w:val="0"/>
                              <w:marRight w:val="0"/>
                              <w:marTop w:val="0"/>
                              <w:marBottom w:val="0"/>
                              <w:divBdr>
                                <w:top w:val="none" w:sz="0" w:space="0" w:color="auto"/>
                                <w:left w:val="none" w:sz="0" w:space="0" w:color="auto"/>
                                <w:bottom w:val="none" w:sz="0" w:space="0" w:color="auto"/>
                                <w:right w:val="none" w:sz="0" w:space="0" w:color="auto"/>
                              </w:divBdr>
                            </w:div>
                            <w:div w:id="731737940">
                              <w:marLeft w:val="0"/>
                              <w:marRight w:val="0"/>
                              <w:marTop w:val="0"/>
                              <w:marBottom w:val="0"/>
                              <w:divBdr>
                                <w:top w:val="none" w:sz="0" w:space="0" w:color="auto"/>
                                <w:left w:val="none" w:sz="0" w:space="0" w:color="auto"/>
                                <w:bottom w:val="none" w:sz="0" w:space="0" w:color="auto"/>
                                <w:right w:val="none" w:sz="0" w:space="0" w:color="auto"/>
                              </w:divBdr>
                            </w:div>
                            <w:div w:id="496073898">
                              <w:marLeft w:val="0"/>
                              <w:marRight w:val="0"/>
                              <w:marTop w:val="0"/>
                              <w:marBottom w:val="0"/>
                              <w:divBdr>
                                <w:top w:val="none" w:sz="0" w:space="0" w:color="auto"/>
                                <w:left w:val="none" w:sz="0" w:space="0" w:color="auto"/>
                                <w:bottom w:val="none" w:sz="0" w:space="0" w:color="auto"/>
                                <w:right w:val="none" w:sz="0" w:space="0" w:color="auto"/>
                              </w:divBdr>
                            </w:div>
                            <w:div w:id="9662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248641">
          <w:marLeft w:val="0"/>
          <w:marRight w:val="0"/>
          <w:marTop w:val="0"/>
          <w:marBottom w:val="300"/>
          <w:divBdr>
            <w:top w:val="none" w:sz="0" w:space="0" w:color="auto"/>
            <w:left w:val="none" w:sz="0" w:space="0" w:color="auto"/>
            <w:bottom w:val="none" w:sz="0" w:space="0" w:color="auto"/>
            <w:right w:val="none" w:sz="0" w:space="0" w:color="auto"/>
          </w:divBdr>
          <w:divsChild>
            <w:div w:id="1954969765">
              <w:marLeft w:val="0"/>
              <w:marRight w:val="0"/>
              <w:marTop w:val="0"/>
              <w:marBottom w:val="0"/>
              <w:divBdr>
                <w:top w:val="single" w:sz="6" w:space="0" w:color="DDDDDD"/>
                <w:left w:val="single" w:sz="6" w:space="0" w:color="DDDDDD"/>
                <w:bottom w:val="single" w:sz="6" w:space="0" w:color="DDDDDD"/>
                <w:right w:val="single" w:sz="6" w:space="0" w:color="DDDDDD"/>
              </w:divBdr>
              <w:divsChild>
                <w:div w:id="336348082">
                  <w:marLeft w:val="0"/>
                  <w:marRight w:val="0"/>
                  <w:marTop w:val="0"/>
                  <w:marBottom w:val="0"/>
                  <w:divBdr>
                    <w:top w:val="none" w:sz="0" w:space="8" w:color="DDDDDD"/>
                    <w:left w:val="none" w:sz="0" w:space="11" w:color="DDDDDD"/>
                    <w:bottom w:val="none" w:sz="0" w:space="0" w:color="auto"/>
                    <w:right w:val="none" w:sz="0" w:space="11" w:color="DDDDDD"/>
                  </w:divBdr>
                </w:div>
                <w:div w:id="677729205">
                  <w:marLeft w:val="0"/>
                  <w:marRight w:val="0"/>
                  <w:marTop w:val="0"/>
                  <w:marBottom w:val="0"/>
                  <w:divBdr>
                    <w:top w:val="none" w:sz="0" w:space="0" w:color="auto"/>
                    <w:left w:val="none" w:sz="0" w:space="0" w:color="auto"/>
                    <w:bottom w:val="none" w:sz="0" w:space="0" w:color="auto"/>
                    <w:right w:val="none" w:sz="0" w:space="0" w:color="auto"/>
                  </w:divBdr>
                  <w:divsChild>
                    <w:div w:id="37323724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47439327">
              <w:marLeft w:val="0"/>
              <w:marRight w:val="0"/>
              <w:marTop w:val="75"/>
              <w:marBottom w:val="0"/>
              <w:divBdr>
                <w:top w:val="single" w:sz="6" w:space="0" w:color="DDDDDD"/>
                <w:left w:val="single" w:sz="6" w:space="0" w:color="DDDDDD"/>
                <w:bottom w:val="single" w:sz="6" w:space="0" w:color="DDDDDD"/>
                <w:right w:val="single" w:sz="6" w:space="0" w:color="DDDDDD"/>
              </w:divBdr>
              <w:divsChild>
                <w:div w:id="152458500">
                  <w:marLeft w:val="0"/>
                  <w:marRight w:val="0"/>
                  <w:marTop w:val="0"/>
                  <w:marBottom w:val="0"/>
                  <w:divBdr>
                    <w:top w:val="none" w:sz="0" w:space="8" w:color="DDDDDD"/>
                    <w:left w:val="none" w:sz="0" w:space="11" w:color="DDDDDD"/>
                    <w:bottom w:val="none" w:sz="0" w:space="0" w:color="auto"/>
                    <w:right w:val="none" w:sz="0" w:space="11" w:color="DDDDDD"/>
                  </w:divBdr>
                </w:div>
                <w:div w:id="834689451">
                  <w:marLeft w:val="0"/>
                  <w:marRight w:val="0"/>
                  <w:marTop w:val="0"/>
                  <w:marBottom w:val="0"/>
                  <w:divBdr>
                    <w:top w:val="none" w:sz="0" w:space="0" w:color="auto"/>
                    <w:left w:val="none" w:sz="0" w:space="0" w:color="auto"/>
                    <w:bottom w:val="none" w:sz="0" w:space="0" w:color="auto"/>
                    <w:right w:val="none" w:sz="0" w:space="0" w:color="auto"/>
                  </w:divBdr>
                  <w:divsChild>
                    <w:div w:id="114604654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42342787">
              <w:marLeft w:val="0"/>
              <w:marRight w:val="0"/>
              <w:marTop w:val="75"/>
              <w:marBottom w:val="0"/>
              <w:divBdr>
                <w:top w:val="single" w:sz="6" w:space="0" w:color="DDDDDD"/>
                <w:left w:val="single" w:sz="6" w:space="0" w:color="DDDDDD"/>
                <w:bottom w:val="single" w:sz="6" w:space="0" w:color="DDDDDD"/>
                <w:right w:val="single" w:sz="6" w:space="0" w:color="DDDDDD"/>
              </w:divBdr>
              <w:divsChild>
                <w:div w:id="755856851">
                  <w:marLeft w:val="0"/>
                  <w:marRight w:val="0"/>
                  <w:marTop w:val="0"/>
                  <w:marBottom w:val="0"/>
                  <w:divBdr>
                    <w:top w:val="none" w:sz="0" w:space="8" w:color="DDDDDD"/>
                    <w:left w:val="none" w:sz="0" w:space="11" w:color="DDDDDD"/>
                    <w:bottom w:val="none" w:sz="0" w:space="0" w:color="auto"/>
                    <w:right w:val="none" w:sz="0" w:space="11" w:color="DDDDDD"/>
                  </w:divBdr>
                </w:div>
                <w:div w:id="2056343215">
                  <w:marLeft w:val="0"/>
                  <w:marRight w:val="0"/>
                  <w:marTop w:val="0"/>
                  <w:marBottom w:val="0"/>
                  <w:divBdr>
                    <w:top w:val="none" w:sz="0" w:space="0" w:color="auto"/>
                    <w:left w:val="none" w:sz="0" w:space="0" w:color="auto"/>
                    <w:bottom w:val="none" w:sz="0" w:space="0" w:color="auto"/>
                    <w:right w:val="none" w:sz="0" w:space="0" w:color="auto"/>
                  </w:divBdr>
                  <w:divsChild>
                    <w:div w:id="199821988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qos" TargetMode="External"/><Relationship Id="rId5" Type="http://schemas.openxmlformats.org/officeDocument/2006/relationships/hyperlink" Target="https://www.nterone.com/training/cisco/courses/q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2019-05-30T23:21:00Z</dcterms:created>
  <dcterms:modified xsi:type="dcterms:W3CDTF">2019-05-30T23:21:00Z</dcterms:modified>
</cp:coreProperties>
</file>