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ED7E7" w14:textId="7FB06C76" w:rsidR="00582EB2" w:rsidRPr="00582EB2" w:rsidRDefault="00582EB2" w:rsidP="00582EB2">
      <w:pPr>
        <w:shd w:val="clear" w:color="auto" w:fill="FFFFFF"/>
        <w:spacing w:after="150" w:line="240" w:lineRule="auto"/>
        <w:outlineLvl w:val="0"/>
        <w:rPr>
          <w:rFonts w:eastAsia="Times New Roman" w:cstheme="minorHAnsi"/>
          <w:b/>
          <w:kern w:val="36"/>
          <w:sz w:val="32"/>
          <w:szCs w:val="32"/>
        </w:rPr>
      </w:pPr>
      <w:bookmarkStart w:id="0" w:name="_GoBack"/>
      <w:r w:rsidRPr="00582EB2">
        <w:rPr>
          <w:rFonts w:eastAsia="Times New Roman" w:cstheme="minorHAnsi"/>
          <w:b/>
          <w:kern w:val="36"/>
          <w:sz w:val="32"/>
          <w:szCs w:val="32"/>
        </w:rPr>
        <w:t xml:space="preserve">SDAINT </w:t>
      </w:r>
      <w:r w:rsidRPr="00582EB2">
        <w:rPr>
          <w:rFonts w:eastAsia="Times New Roman" w:cstheme="minorHAnsi"/>
          <w:b/>
          <w:kern w:val="36"/>
          <w:sz w:val="32"/>
          <w:szCs w:val="32"/>
        </w:rPr>
        <w:t>-</w:t>
      </w:r>
      <w:r w:rsidRPr="00582EB2">
        <w:rPr>
          <w:rFonts w:eastAsia="Times New Roman" w:cstheme="minorHAnsi"/>
          <w:b/>
          <w:kern w:val="36"/>
          <w:sz w:val="32"/>
          <w:szCs w:val="32"/>
        </w:rPr>
        <w:t>DNA Center And SD-Access Training</w:t>
      </w:r>
    </w:p>
    <w:bookmarkEnd w:id="0"/>
    <w:p w14:paraId="2E3DD86A" w14:textId="1F5667B5" w:rsidR="00582EB2" w:rsidRPr="00582EB2" w:rsidRDefault="00582EB2" w:rsidP="00582EB2">
      <w:pPr>
        <w:shd w:val="clear" w:color="auto" w:fill="FFFFFF"/>
        <w:spacing w:after="150" w:line="240" w:lineRule="auto"/>
        <w:outlineLvl w:val="0"/>
        <w:rPr>
          <w:rFonts w:eastAsia="Times New Roman" w:cstheme="minorHAnsi"/>
          <w:b/>
          <w:kern w:val="36"/>
          <w:sz w:val="24"/>
          <w:szCs w:val="24"/>
        </w:rPr>
      </w:pPr>
      <w:r w:rsidRPr="00582EB2">
        <w:rPr>
          <w:rFonts w:eastAsia="Times New Roman" w:cstheme="minorHAnsi"/>
          <w:b/>
          <w:kern w:val="36"/>
          <w:sz w:val="24"/>
          <w:szCs w:val="24"/>
        </w:rPr>
        <w:t>2 Day</w:t>
      </w:r>
    </w:p>
    <w:p w14:paraId="166D832D" w14:textId="77777777" w:rsidR="00582EB2" w:rsidRPr="00582EB2" w:rsidRDefault="00582EB2" w:rsidP="00582EB2">
      <w:pPr>
        <w:shd w:val="clear" w:color="auto" w:fill="FFFFFF"/>
        <w:spacing w:line="240" w:lineRule="auto"/>
        <w:rPr>
          <w:rFonts w:eastAsia="Times New Roman" w:cstheme="minorHAnsi"/>
          <w:sz w:val="24"/>
          <w:szCs w:val="24"/>
        </w:rPr>
      </w:pPr>
      <w:r w:rsidRPr="00582EB2">
        <w:rPr>
          <w:rFonts w:eastAsia="Times New Roman" w:cstheme="minorHAnsi"/>
          <w:sz w:val="24"/>
          <w:szCs w:val="24"/>
        </w:rPr>
        <w:t xml:space="preserve">DNA Center and SD-Access offer Cisco’s next-generation programmable digital network to help automate common network access security features and streamline the redundant, complex configuration required to allow different groups of </w:t>
      </w:r>
      <w:proofErr w:type="gramStart"/>
      <w:r w:rsidRPr="00582EB2">
        <w:rPr>
          <w:rFonts w:eastAsia="Times New Roman" w:cstheme="minorHAnsi"/>
          <w:sz w:val="24"/>
          <w:szCs w:val="24"/>
        </w:rPr>
        <w:t>users</w:t>
      </w:r>
      <w:proofErr w:type="gramEnd"/>
      <w:r w:rsidRPr="00582EB2">
        <w:rPr>
          <w:rFonts w:eastAsia="Times New Roman" w:cstheme="minorHAnsi"/>
          <w:sz w:val="24"/>
          <w:szCs w:val="24"/>
        </w:rPr>
        <w:t xml:space="preserve"> access to the network infrastructure. This network security training course allows network administrators to quickly allow differentiated access for end users on the network while allowing the network to react automatically to day zero and other types of attacks. Students who enroll in this course should have a basic understanding of Cisco CCNA Routing &amp; Switching, of Software Defined Networks, and have experience with Cisco IOS, IOS XE, and CLI. Find additional course information below.</w:t>
      </w:r>
    </w:p>
    <w:p w14:paraId="0951F269" w14:textId="77777777" w:rsidR="00582EB2" w:rsidRPr="00582EB2" w:rsidRDefault="00582EB2" w:rsidP="00582EB2">
      <w:pPr>
        <w:shd w:val="clear" w:color="auto" w:fill="FFFFFF"/>
        <w:spacing w:after="150" w:line="240" w:lineRule="auto"/>
        <w:rPr>
          <w:rFonts w:eastAsia="Times New Roman" w:cstheme="minorHAnsi"/>
          <w:b/>
          <w:sz w:val="24"/>
          <w:szCs w:val="24"/>
        </w:rPr>
      </w:pPr>
      <w:r w:rsidRPr="00582EB2">
        <w:rPr>
          <w:rFonts w:eastAsia="Times New Roman" w:cstheme="minorHAnsi"/>
          <w:b/>
          <w:sz w:val="24"/>
          <w:szCs w:val="24"/>
        </w:rPr>
        <w:t>Prerequisites</w:t>
      </w:r>
    </w:p>
    <w:p w14:paraId="27CD5760" w14:textId="77777777" w:rsidR="00582EB2" w:rsidRPr="00582EB2" w:rsidRDefault="00582EB2" w:rsidP="00582EB2">
      <w:pPr>
        <w:shd w:val="clear" w:color="auto" w:fill="FFFFFF"/>
        <w:spacing w:after="150" w:line="240" w:lineRule="auto"/>
        <w:rPr>
          <w:rFonts w:eastAsia="Times New Roman" w:cstheme="minorHAnsi"/>
          <w:sz w:val="24"/>
          <w:szCs w:val="24"/>
        </w:rPr>
      </w:pPr>
      <w:r w:rsidRPr="00582EB2">
        <w:rPr>
          <w:rFonts w:eastAsia="Times New Roman" w:cstheme="minorHAnsi"/>
          <w:sz w:val="24"/>
          <w:szCs w:val="24"/>
        </w:rPr>
        <w:t>The knowledge and skills that a learner should have before attending this course are as follows:</w:t>
      </w:r>
    </w:p>
    <w:p w14:paraId="0B9DBE51" w14:textId="77777777" w:rsidR="00582EB2" w:rsidRPr="00582EB2" w:rsidRDefault="00582EB2" w:rsidP="00582EB2">
      <w:pPr>
        <w:numPr>
          <w:ilvl w:val="0"/>
          <w:numId w:val="1"/>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Knowledge level equivalent to Cisco CCNA Routing &amp; Switching</w:t>
      </w:r>
    </w:p>
    <w:p w14:paraId="3D9AE4FF" w14:textId="77777777" w:rsidR="00582EB2" w:rsidRPr="00582EB2" w:rsidRDefault="00582EB2" w:rsidP="00582EB2">
      <w:pPr>
        <w:numPr>
          <w:ilvl w:val="0"/>
          <w:numId w:val="1"/>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Basic knowledge of Software Defined Networks</w:t>
      </w:r>
    </w:p>
    <w:p w14:paraId="7A4FCD9F" w14:textId="77777777" w:rsidR="00582EB2" w:rsidRPr="00582EB2" w:rsidRDefault="00582EB2" w:rsidP="00582EB2">
      <w:pPr>
        <w:numPr>
          <w:ilvl w:val="0"/>
          <w:numId w:val="1"/>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Basic knowledge and experience with Cisco IOS, IOS XE and CLI</w:t>
      </w:r>
    </w:p>
    <w:p w14:paraId="6290356F" w14:textId="77777777" w:rsidR="00582EB2" w:rsidRPr="00582EB2" w:rsidRDefault="00582EB2" w:rsidP="00582EB2">
      <w:pPr>
        <w:shd w:val="clear" w:color="auto" w:fill="FFFFFF"/>
        <w:spacing w:before="150" w:after="150" w:line="240" w:lineRule="auto"/>
        <w:outlineLvl w:val="3"/>
        <w:rPr>
          <w:rFonts w:eastAsia="Times New Roman" w:cstheme="minorHAnsi"/>
          <w:b/>
          <w:sz w:val="24"/>
          <w:szCs w:val="24"/>
        </w:rPr>
      </w:pPr>
      <w:r w:rsidRPr="00582EB2">
        <w:rPr>
          <w:rFonts w:eastAsia="Times New Roman" w:cstheme="minorHAnsi"/>
          <w:b/>
          <w:sz w:val="24"/>
          <w:szCs w:val="24"/>
        </w:rPr>
        <w:t>Course Objectives</w:t>
      </w:r>
    </w:p>
    <w:p w14:paraId="515EDA16" w14:textId="77777777" w:rsidR="00582EB2" w:rsidRPr="00582EB2" w:rsidRDefault="00582EB2" w:rsidP="00582EB2">
      <w:pPr>
        <w:shd w:val="clear" w:color="auto" w:fill="FFFFFF"/>
        <w:spacing w:after="150" w:line="240" w:lineRule="auto"/>
        <w:rPr>
          <w:rFonts w:eastAsia="Times New Roman" w:cstheme="minorHAnsi"/>
          <w:sz w:val="24"/>
          <w:szCs w:val="24"/>
        </w:rPr>
      </w:pPr>
      <w:r w:rsidRPr="00582EB2">
        <w:rPr>
          <w:rFonts w:eastAsia="Times New Roman" w:cstheme="minorHAnsi"/>
          <w:sz w:val="24"/>
          <w:szCs w:val="24"/>
        </w:rPr>
        <w:t>Upon completing this course, the learner will be able to meet these overall objectives:</w:t>
      </w:r>
    </w:p>
    <w:p w14:paraId="3EE15403" w14:textId="77777777" w:rsidR="00582EB2" w:rsidRPr="00582EB2" w:rsidRDefault="00582EB2" w:rsidP="00582EB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Know and understand Cisco’s SD-Access concepts, features, benefits, terminology and the way this approach innovates common administrative tasks on today’s networks.</w:t>
      </w:r>
    </w:p>
    <w:p w14:paraId="6560BEA5" w14:textId="77777777" w:rsidR="00582EB2" w:rsidRPr="00582EB2" w:rsidRDefault="00582EB2" w:rsidP="00582EB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Differentiate and explain each of the building blocks of SD-Access Solution</w:t>
      </w:r>
    </w:p>
    <w:p w14:paraId="4B7EABB0" w14:textId="77777777" w:rsidR="00582EB2" w:rsidRPr="00582EB2" w:rsidRDefault="00582EB2" w:rsidP="00582EB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Explain the concept of “Fabric” and the different node types that conform it (Fabric Edge Nodes, Control Plane Nodes, Border Nodes)</w:t>
      </w:r>
    </w:p>
    <w:p w14:paraId="558D606B" w14:textId="77777777" w:rsidR="00582EB2" w:rsidRPr="00582EB2" w:rsidRDefault="00582EB2" w:rsidP="00582EB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Describe the role of LISP in Control Plane and VXLAN in Data Plane for SD-Access Solution</w:t>
      </w:r>
    </w:p>
    <w:p w14:paraId="2BB8CEC6" w14:textId="77777777" w:rsidR="00582EB2" w:rsidRPr="00582EB2" w:rsidRDefault="00582EB2" w:rsidP="00582EB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Understand the role of DNA Center as solution orchestrator and Intelligent GUI</w:t>
      </w:r>
    </w:p>
    <w:p w14:paraId="6BE15CF7" w14:textId="77777777" w:rsidR="00582EB2" w:rsidRPr="00582EB2" w:rsidRDefault="00582EB2" w:rsidP="00582EB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Be familiar with workflow approach in DNA Center and its 4 Steps: Design, Policy, Provision and Assurance</w:t>
      </w:r>
    </w:p>
    <w:p w14:paraId="3FB8642B" w14:textId="77777777" w:rsidR="00582EB2" w:rsidRPr="00582EB2" w:rsidRDefault="00582EB2" w:rsidP="00582EB2">
      <w:pPr>
        <w:shd w:val="clear" w:color="auto" w:fill="F5F5F5"/>
        <w:spacing w:after="0" w:line="240" w:lineRule="auto"/>
        <w:rPr>
          <w:rFonts w:eastAsia="Times New Roman" w:cstheme="minorHAnsi"/>
          <w:sz w:val="24"/>
          <w:szCs w:val="24"/>
        </w:rPr>
      </w:pPr>
      <w:hyperlink r:id="rId5" w:anchor="collapseTwo" w:history="1">
        <w:r w:rsidRPr="00582EB2">
          <w:rPr>
            <w:rFonts w:eastAsia="Times New Roman" w:cstheme="minorHAnsi"/>
            <w:b/>
            <w:bCs/>
            <w:sz w:val="24"/>
            <w:szCs w:val="24"/>
          </w:rPr>
          <w:t>Course Outline</w:t>
        </w:r>
      </w:hyperlink>
    </w:p>
    <w:p w14:paraId="1FE7A9F4" w14:textId="77777777" w:rsidR="00582EB2" w:rsidRPr="00582EB2" w:rsidRDefault="00582EB2" w:rsidP="00582EB2">
      <w:pPr>
        <w:shd w:val="clear" w:color="auto" w:fill="FFFFFF"/>
        <w:spacing w:after="150" w:line="240" w:lineRule="auto"/>
        <w:rPr>
          <w:rFonts w:eastAsia="Times New Roman" w:cstheme="minorHAnsi"/>
          <w:sz w:val="24"/>
          <w:szCs w:val="24"/>
        </w:rPr>
      </w:pPr>
      <w:r w:rsidRPr="00582EB2">
        <w:rPr>
          <w:rFonts w:eastAsia="Times New Roman" w:cstheme="minorHAnsi"/>
          <w:sz w:val="24"/>
          <w:szCs w:val="24"/>
        </w:rPr>
        <w:t>Module 1: Introduction to Cisco’s Software Defined Access (SD-Access)</w:t>
      </w:r>
    </w:p>
    <w:p w14:paraId="156FB170" w14:textId="77777777" w:rsidR="00582EB2" w:rsidRPr="00582EB2" w:rsidRDefault="00582EB2" w:rsidP="00582EB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SD-Access Overview</w:t>
      </w:r>
    </w:p>
    <w:p w14:paraId="78F6C736" w14:textId="77777777" w:rsidR="00582EB2" w:rsidRPr="00582EB2" w:rsidRDefault="00582EB2" w:rsidP="00582EB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SD-Access Benefits</w:t>
      </w:r>
    </w:p>
    <w:p w14:paraId="2E45654B" w14:textId="77777777" w:rsidR="00582EB2" w:rsidRPr="00582EB2" w:rsidRDefault="00582EB2" w:rsidP="00582EB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SD-Access Key Concepts</w:t>
      </w:r>
    </w:p>
    <w:p w14:paraId="374BBFB2" w14:textId="77777777" w:rsidR="00582EB2" w:rsidRPr="00582EB2" w:rsidRDefault="00582EB2" w:rsidP="00582EB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SD-Access Main Components</w:t>
      </w:r>
    </w:p>
    <w:p w14:paraId="7005D425" w14:textId="77777777" w:rsidR="00582EB2" w:rsidRPr="00582EB2" w:rsidRDefault="00582EB2" w:rsidP="00582EB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Campus Fabric</w:t>
      </w:r>
    </w:p>
    <w:p w14:paraId="2AA89065" w14:textId="77777777" w:rsidR="00582EB2" w:rsidRPr="00582EB2" w:rsidRDefault="00582EB2" w:rsidP="00582EB2">
      <w:pPr>
        <w:numPr>
          <w:ilvl w:val="2"/>
          <w:numId w:val="3"/>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Wired</w:t>
      </w:r>
    </w:p>
    <w:p w14:paraId="1FB83D66" w14:textId="77777777" w:rsidR="00582EB2" w:rsidRPr="00582EB2" w:rsidRDefault="00582EB2" w:rsidP="00582EB2">
      <w:pPr>
        <w:numPr>
          <w:ilvl w:val="2"/>
          <w:numId w:val="3"/>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Wireless</w:t>
      </w:r>
    </w:p>
    <w:p w14:paraId="7A182933" w14:textId="77777777" w:rsidR="00582EB2" w:rsidRPr="00582EB2" w:rsidRDefault="00582EB2" w:rsidP="00582EB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lastRenderedPageBreak/>
        <w:t>Nodes</w:t>
      </w:r>
    </w:p>
    <w:p w14:paraId="0BF17DBF" w14:textId="77777777" w:rsidR="00582EB2" w:rsidRPr="00582EB2" w:rsidRDefault="00582EB2" w:rsidP="00582EB2">
      <w:pPr>
        <w:numPr>
          <w:ilvl w:val="2"/>
          <w:numId w:val="3"/>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Edge</w:t>
      </w:r>
    </w:p>
    <w:p w14:paraId="4A71B15F" w14:textId="77777777" w:rsidR="00582EB2" w:rsidRPr="00582EB2" w:rsidRDefault="00582EB2" w:rsidP="00582EB2">
      <w:pPr>
        <w:numPr>
          <w:ilvl w:val="2"/>
          <w:numId w:val="3"/>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Border</w:t>
      </w:r>
    </w:p>
    <w:p w14:paraId="06AE7111" w14:textId="77777777" w:rsidR="00582EB2" w:rsidRPr="00582EB2" w:rsidRDefault="00582EB2" w:rsidP="00582EB2">
      <w:pPr>
        <w:numPr>
          <w:ilvl w:val="2"/>
          <w:numId w:val="3"/>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Control Plane</w:t>
      </w:r>
    </w:p>
    <w:p w14:paraId="6D344DB3" w14:textId="77777777" w:rsidR="00582EB2" w:rsidRPr="00582EB2" w:rsidRDefault="00582EB2" w:rsidP="00582EB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DNA Controller</w:t>
      </w:r>
    </w:p>
    <w:p w14:paraId="0A95B288" w14:textId="77777777" w:rsidR="00582EB2" w:rsidRPr="00582EB2" w:rsidRDefault="00582EB2" w:rsidP="00582EB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ISE (Policy)</w:t>
      </w:r>
    </w:p>
    <w:p w14:paraId="2BEED177" w14:textId="77777777" w:rsidR="00582EB2" w:rsidRPr="00582EB2" w:rsidRDefault="00582EB2" w:rsidP="00582EB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NDP (Analytics and Assurance)</w:t>
      </w:r>
    </w:p>
    <w:p w14:paraId="03E695B4" w14:textId="77777777" w:rsidR="00582EB2" w:rsidRPr="00582EB2" w:rsidRDefault="00582EB2" w:rsidP="00582EB2">
      <w:pPr>
        <w:shd w:val="clear" w:color="auto" w:fill="FFFFFF"/>
        <w:spacing w:after="150" w:line="240" w:lineRule="auto"/>
        <w:rPr>
          <w:rFonts w:eastAsia="Times New Roman" w:cstheme="minorHAnsi"/>
          <w:sz w:val="24"/>
          <w:szCs w:val="24"/>
        </w:rPr>
      </w:pPr>
      <w:r w:rsidRPr="00582EB2">
        <w:rPr>
          <w:rFonts w:eastAsia="Times New Roman" w:cstheme="minorHAnsi"/>
          <w:sz w:val="24"/>
          <w:szCs w:val="24"/>
        </w:rPr>
        <w:t>Module 2: SD-Access Campus Fabric</w:t>
      </w:r>
    </w:p>
    <w:p w14:paraId="4009DB34" w14:textId="77777777" w:rsidR="00582EB2" w:rsidRPr="00582EB2" w:rsidRDefault="00582EB2" w:rsidP="00582EB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The concept of Fabric</w:t>
      </w:r>
    </w:p>
    <w:p w14:paraId="552B384D" w14:textId="77777777" w:rsidR="00582EB2" w:rsidRPr="00582EB2" w:rsidRDefault="00582EB2" w:rsidP="00582EB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Node types</w:t>
      </w:r>
    </w:p>
    <w:p w14:paraId="761BB6B7" w14:textId="77777777" w:rsidR="00582EB2" w:rsidRPr="00582EB2" w:rsidRDefault="00582EB2" w:rsidP="00582EB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Fabric Edge Nodes</w:t>
      </w:r>
    </w:p>
    <w:p w14:paraId="203D7508" w14:textId="77777777" w:rsidR="00582EB2" w:rsidRPr="00582EB2" w:rsidRDefault="00582EB2" w:rsidP="00582EB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Control Plane Nodes</w:t>
      </w:r>
    </w:p>
    <w:p w14:paraId="70BF72C5" w14:textId="77777777" w:rsidR="00582EB2" w:rsidRPr="00582EB2" w:rsidRDefault="00582EB2" w:rsidP="00582EB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Border Nodes</w:t>
      </w:r>
    </w:p>
    <w:p w14:paraId="7BA2D89D" w14:textId="77777777" w:rsidR="00582EB2" w:rsidRPr="00582EB2" w:rsidRDefault="00582EB2" w:rsidP="00582EB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LISP as protocol for Control Plane</w:t>
      </w:r>
    </w:p>
    <w:p w14:paraId="315CF25A" w14:textId="77777777" w:rsidR="00582EB2" w:rsidRPr="00582EB2" w:rsidRDefault="00582EB2" w:rsidP="00582EB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VXLAN as protocol for Data Plane</w:t>
      </w:r>
    </w:p>
    <w:p w14:paraId="55CA2F26" w14:textId="77777777" w:rsidR="00582EB2" w:rsidRPr="00582EB2" w:rsidRDefault="00582EB2" w:rsidP="00582EB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Concept of Virtual Network</w:t>
      </w:r>
    </w:p>
    <w:p w14:paraId="487FB772" w14:textId="77777777" w:rsidR="00582EB2" w:rsidRPr="00582EB2" w:rsidRDefault="00582EB2" w:rsidP="00582EB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Fabric-enabled WLAN</w:t>
      </w:r>
    </w:p>
    <w:p w14:paraId="66AD66CE" w14:textId="77777777" w:rsidR="00582EB2" w:rsidRPr="00582EB2" w:rsidRDefault="00582EB2" w:rsidP="00582EB2">
      <w:pPr>
        <w:numPr>
          <w:ilvl w:val="1"/>
          <w:numId w:val="4"/>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Fabric Enabled WLC</w:t>
      </w:r>
    </w:p>
    <w:p w14:paraId="254DD73C" w14:textId="77777777" w:rsidR="00582EB2" w:rsidRPr="00582EB2" w:rsidRDefault="00582EB2" w:rsidP="00582EB2">
      <w:pPr>
        <w:numPr>
          <w:ilvl w:val="1"/>
          <w:numId w:val="4"/>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Fabric Enabled AP’s</w:t>
      </w:r>
    </w:p>
    <w:p w14:paraId="3646EFF0" w14:textId="77777777" w:rsidR="00582EB2" w:rsidRPr="00582EB2" w:rsidRDefault="00582EB2" w:rsidP="00582EB2">
      <w:pPr>
        <w:shd w:val="clear" w:color="auto" w:fill="FFFFFF"/>
        <w:spacing w:after="150" w:line="240" w:lineRule="auto"/>
        <w:rPr>
          <w:rFonts w:eastAsia="Times New Roman" w:cstheme="minorHAnsi"/>
          <w:sz w:val="24"/>
          <w:szCs w:val="24"/>
        </w:rPr>
      </w:pPr>
      <w:r w:rsidRPr="00582EB2">
        <w:rPr>
          <w:rFonts w:eastAsia="Times New Roman" w:cstheme="minorHAnsi"/>
          <w:sz w:val="24"/>
          <w:szCs w:val="24"/>
        </w:rPr>
        <w:t>Module 3: DNA Center and Workflow for SD-Access</w:t>
      </w:r>
    </w:p>
    <w:p w14:paraId="5A6FAD8B" w14:textId="77777777" w:rsidR="00582EB2" w:rsidRPr="00582EB2" w:rsidRDefault="00582EB2" w:rsidP="00582EB2">
      <w:pPr>
        <w:numPr>
          <w:ilvl w:val="0"/>
          <w:numId w:val="5"/>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Introduction to DNA Center</w:t>
      </w:r>
    </w:p>
    <w:p w14:paraId="096181CB" w14:textId="77777777" w:rsidR="00582EB2" w:rsidRPr="00582EB2" w:rsidRDefault="00582EB2" w:rsidP="00582EB2">
      <w:pPr>
        <w:numPr>
          <w:ilvl w:val="0"/>
          <w:numId w:val="5"/>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Workflow for SD-Access in DNA Center</w:t>
      </w:r>
    </w:p>
    <w:p w14:paraId="7CBD097B" w14:textId="77777777" w:rsidR="00582EB2" w:rsidRPr="00582EB2" w:rsidRDefault="00582EB2" w:rsidP="00582EB2">
      <w:pPr>
        <w:numPr>
          <w:ilvl w:val="1"/>
          <w:numId w:val="5"/>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Design Step overview</w:t>
      </w:r>
    </w:p>
    <w:p w14:paraId="7B21B17C" w14:textId="77777777" w:rsidR="00582EB2" w:rsidRPr="00582EB2" w:rsidRDefault="00582EB2" w:rsidP="00582EB2">
      <w:pPr>
        <w:numPr>
          <w:ilvl w:val="1"/>
          <w:numId w:val="5"/>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Policy Step overview</w:t>
      </w:r>
    </w:p>
    <w:p w14:paraId="56A2E159" w14:textId="77777777" w:rsidR="00582EB2" w:rsidRPr="00582EB2" w:rsidRDefault="00582EB2" w:rsidP="00582EB2">
      <w:pPr>
        <w:numPr>
          <w:ilvl w:val="1"/>
          <w:numId w:val="5"/>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Provision Step overview</w:t>
      </w:r>
    </w:p>
    <w:p w14:paraId="41AC048D" w14:textId="77777777" w:rsidR="00582EB2" w:rsidRPr="00582EB2" w:rsidRDefault="00582EB2" w:rsidP="00582EB2">
      <w:pPr>
        <w:numPr>
          <w:ilvl w:val="1"/>
          <w:numId w:val="5"/>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Assurance Step overview</w:t>
      </w:r>
    </w:p>
    <w:p w14:paraId="7F375A4E" w14:textId="77777777" w:rsidR="00582EB2" w:rsidRPr="00582EB2" w:rsidRDefault="00582EB2" w:rsidP="00582EB2">
      <w:pPr>
        <w:numPr>
          <w:ilvl w:val="0"/>
          <w:numId w:val="5"/>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Integration with Cisco ISE for Policy Enforcement</w:t>
      </w:r>
    </w:p>
    <w:p w14:paraId="09904E50" w14:textId="77777777" w:rsidR="00582EB2" w:rsidRPr="00582EB2" w:rsidRDefault="00582EB2" w:rsidP="00582EB2">
      <w:pPr>
        <w:numPr>
          <w:ilvl w:val="0"/>
          <w:numId w:val="5"/>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Integration with Cisco NDP for Analytics and Assurance</w:t>
      </w:r>
    </w:p>
    <w:p w14:paraId="0018FCCD" w14:textId="77777777" w:rsidR="00582EB2" w:rsidRPr="00582EB2" w:rsidRDefault="00582EB2" w:rsidP="00582EB2">
      <w:pPr>
        <w:numPr>
          <w:ilvl w:val="0"/>
          <w:numId w:val="5"/>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Relationship with APIC-EM controller</w:t>
      </w:r>
    </w:p>
    <w:p w14:paraId="59A6FE9E" w14:textId="77777777" w:rsidR="00582EB2" w:rsidRPr="00582EB2" w:rsidRDefault="00582EB2" w:rsidP="00582EB2">
      <w:pPr>
        <w:shd w:val="clear" w:color="auto" w:fill="FFFFFF"/>
        <w:spacing w:after="150" w:line="240" w:lineRule="auto"/>
        <w:rPr>
          <w:rFonts w:eastAsia="Times New Roman" w:cstheme="minorHAnsi"/>
          <w:sz w:val="24"/>
          <w:szCs w:val="24"/>
        </w:rPr>
      </w:pPr>
      <w:r w:rsidRPr="00582EB2">
        <w:rPr>
          <w:rFonts w:eastAsia="Times New Roman" w:cstheme="minorHAnsi"/>
          <w:sz w:val="24"/>
          <w:szCs w:val="24"/>
        </w:rPr>
        <w:t>Module 4: DNA Center Workflow First Step - Design</w:t>
      </w:r>
    </w:p>
    <w:p w14:paraId="7682CB70" w14:textId="77777777" w:rsidR="00582EB2" w:rsidRPr="00582EB2" w:rsidRDefault="00582EB2" w:rsidP="00582EB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Creating Enterprise and Sites Hierarchy</w:t>
      </w:r>
    </w:p>
    <w:p w14:paraId="12C37F93" w14:textId="77777777" w:rsidR="00582EB2" w:rsidRPr="00582EB2" w:rsidRDefault="00582EB2" w:rsidP="00582EB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Discuss and Demonstrate General Network Settings</w:t>
      </w:r>
    </w:p>
    <w:p w14:paraId="7101F5DA" w14:textId="77777777" w:rsidR="00582EB2" w:rsidRPr="00582EB2" w:rsidRDefault="00582EB2" w:rsidP="00582EB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Loading maps into the GUI</w:t>
      </w:r>
    </w:p>
    <w:p w14:paraId="7341A906" w14:textId="77777777" w:rsidR="00582EB2" w:rsidRPr="00582EB2" w:rsidRDefault="00582EB2" w:rsidP="00582EB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IP Address Administration</w:t>
      </w:r>
    </w:p>
    <w:p w14:paraId="38FE3CB2" w14:textId="77777777" w:rsidR="00582EB2" w:rsidRPr="00582EB2" w:rsidRDefault="00582EB2" w:rsidP="00582EB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Administering Software Images</w:t>
      </w:r>
    </w:p>
    <w:p w14:paraId="0C6B59B3" w14:textId="77777777" w:rsidR="00582EB2" w:rsidRPr="00582EB2" w:rsidRDefault="00582EB2" w:rsidP="00582EB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Network Device Profiles</w:t>
      </w:r>
    </w:p>
    <w:p w14:paraId="0D5CE420" w14:textId="77777777" w:rsidR="00582EB2" w:rsidRPr="00582EB2" w:rsidRDefault="00582EB2" w:rsidP="00582EB2">
      <w:pPr>
        <w:shd w:val="clear" w:color="auto" w:fill="FFFFFF"/>
        <w:spacing w:after="150" w:line="240" w:lineRule="auto"/>
        <w:rPr>
          <w:rFonts w:eastAsia="Times New Roman" w:cstheme="minorHAnsi"/>
          <w:sz w:val="24"/>
          <w:szCs w:val="24"/>
        </w:rPr>
      </w:pPr>
      <w:r w:rsidRPr="00582EB2">
        <w:rPr>
          <w:rFonts w:eastAsia="Times New Roman" w:cstheme="minorHAnsi"/>
          <w:sz w:val="24"/>
          <w:szCs w:val="24"/>
        </w:rPr>
        <w:t>Module 5: DNA Center Workflow Second Step - Policy</w:t>
      </w:r>
    </w:p>
    <w:p w14:paraId="3FA846AA" w14:textId="77777777" w:rsidR="00582EB2" w:rsidRPr="00582EB2" w:rsidRDefault="00582EB2" w:rsidP="00582EB2">
      <w:pPr>
        <w:numPr>
          <w:ilvl w:val="0"/>
          <w:numId w:val="7"/>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lastRenderedPageBreak/>
        <w:t>2-level Hierarchy</w:t>
      </w:r>
    </w:p>
    <w:p w14:paraId="35ABB396" w14:textId="77777777" w:rsidR="00582EB2" w:rsidRPr="00582EB2" w:rsidRDefault="00582EB2" w:rsidP="00582EB2">
      <w:pPr>
        <w:numPr>
          <w:ilvl w:val="1"/>
          <w:numId w:val="7"/>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Macro Level: Virtual Network (VN)</w:t>
      </w:r>
    </w:p>
    <w:p w14:paraId="17155471" w14:textId="77777777" w:rsidR="00582EB2" w:rsidRPr="00582EB2" w:rsidRDefault="00582EB2" w:rsidP="00582EB2">
      <w:pPr>
        <w:numPr>
          <w:ilvl w:val="1"/>
          <w:numId w:val="7"/>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Micro Level: Scalable Group (SG)</w:t>
      </w:r>
    </w:p>
    <w:p w14:paraId="28552973" w14:textId="77777777" w:rsidR="00582EB2" w:rsidRPr="00582EB2" w:rsidRDefault="00582EB2" w:rsidP="00582EB2">
      <w:pPr>
        <w:numPr>
          <w:ilvl w:val="0"/>
          <w:numId w:val="7"/>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Policy Types</w:t>
      </w:r>
    </w:p>
    <w:p w14:paraId="6623F5AB" w14:textId="77777777" w:rsidR="00582EB2" w:rsidRPr="00582EB2" w:rsidRDefault="00582EB2" w:rsidP="00582EB2">
      <w:pPr>
        <w:numPr>
          <w:ilvl w:val="1"/>
          <w:numId w:val="7"/>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Access Policy</w:t>
      </w:r>
    </w:p>
    <w:p w14:paraId="0C94999C" w14:textId="77777777" w:rsidR="00582EB2" w:rsidRPr="00582EB2" w:rsidRDefault="00582EB2" w:rsidP="00582EB2">
      <w:pPr>
        <w:numPr>
          <w:ilvl w:val="1"/>
          <w:numId w:val="7"/>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Access Control Policy</w:t>
      </w:r>
    </w:p>
    <w:p w14:paraId="3BD5AC25" w14:textId="77777777" w:rsidR="00582EB2" w:rsidRPr="00582EB2" w:rsidRDefault="00582EB2" w:rsidP="00582EB2">
      <w:pPr>
        <w:numPr>
          <w:ilvl w:val="1"/>
          <w:numId w:val="7"/>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Traffic Copy Policy</w:t>
      </w:r>
    </w:p>
    <w:p w14:paraId="0F39E34F" w14:textId="77777777" w:rsidR="00582EB2" w:rsidRPr="00582EB2" w:rsidRDefault="00582EB2" w:rsidP="00582EB2">
      <w:pPr>
        <w:numPr>
          <w:ilvl w:val="0"/>
          <w:numId w:val="7"/>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ISE Integration with DNA Center</w:t>
      </w:r>
    </w:p>
    <w:p w14:paraId="3AD1F556" w14:textId="77777777" w:rsidR="00582EB2" w:rsidRPr="00582EB2" w:rsidRDefault="00582EB2" w:rsidP="00582EB2">
      <w:pPr>
        <w:numPr>
          <w:ilvl w:val="0"/>
          <w:numId w:val="7"/>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Cross Domain Policies</w:t>
      </w:r>
    </w:p>
    <w:p w14:paraId="23BDC174" w14:textId="77777777" w:rsidR="00582EB2" w:rsidRPr="00582EB2" w:rsidRDefault="00582EB2" w:rsidP="00582EB2">
      <w:pPr>
        <w:shd w:val="clear" w:color="auto" w:fill="FFFFFF"/>
        <w:spacing w:after="150" w:line="240" w:lineRule="auto"/>
        <w:rPr>
          <w:rFonts w:eastAsia="Times New Roman" w:cstheme="minorHAnsi"/>
          <w:sz w:val="24"/>
          <w:szCs w:val="24"/>
        </w:rPr>
      </w:pPr>
      <w:r w:rsidRPr="00582EB2">
        <w:rPr>
          <w:rFonts w:eastAsia="Times New Roman" w:cstheme="minorHAnsi"/>
          <w:sz w:val="24"/>
          <w:szCs w:val="24"/>
        </w:rPr>
        <w:t>Module 6: DNA Center Workflow Third Step - Provision</w:t>
      </w:r>
    </w:p>
    <w:p w14:paraId="41B3577B" w14:textId="77777777" w:rsidR="00582EB2" w:rsidRPr="00582EB2" w:rsidRDefault="00582EB2" w:rsidP="00582EB2">
      <w:pPr>
        <w:numPr>
          <w:ilvl w:val="0"/>
          <w:numId w:val="8"/>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Devices Onboarding</w:t>
      </w:r>
    </w:p>
    <w:p w14:paraId="182FE972" w14:textId="77777777" w:rsidR="00582EB2" w:rsidRPr="00582EB2" w:rsidRDefault="00582EB2" w:rsidP="00582EB2">
      <w:pPr>
        <w:numPr>
          <w:ilvl w:val="1"/>
          <w:numId w:val="8"/>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Discovering Devices</w:t>
      </w:r>
    </w:p>
    <w:p w14:paraId="011B7324" w14:textId="77777777" w:rsidR="00582EB2" w:rsidRPr="00582EB2" w:rsidRDefault="00582EB2" w:rsidP="00582EB2">
      <w:pPr>
        <w:numPr>
          <w:ilvl w:val="1"/>
          <w:numId w:val="8"/>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Assigning Devices to a site</w:t>
      </w:r>
    </w:p>
    <w:p w14:paraId="151CCC73" w14:textId="77777777" w:rsidR="00582EB2" w:rsidRPr="00582EB2" w:rsidRDefault="00582EB2" w:rsidP="00582EB2">
      <w:pPr>
        <w:numPr>
          <w:ilvl w:val="1"/>
          <w:numId w:val="8"/>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Provisioning device with profiles</w:t>
      </w:r>
    </w:p>
    <w:p w14:paraId="0CDC1D3E" w14:textId="77777777" w:rsidR="00582EB2" w:rsidRPr="00582EB2" w:rsidRDefault="00582EB2" w:rsidP="00582EB2">
      <w:pPr>
        <w:numPr>
          <w:ilvl w:val="0"/>
          <w:numId w:val="8"/>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Fabric Domains</w:t>
      </w:r>
    </w:p>
    <w:p w14:paraId="735A7ABF" w14:textId="77777777" w:rsidR="00582EB2" w:rsidRPr="00582EB2" w:rsidRDefault="00582EB2" w:rsidP="00582EB2">
      <w:pPr>
        <w:numPr>
          <w:ilvl w:val="1"/>
          <w:numId w:val="8"/>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Understanding Fabric Domains</w:t>
      </w:r>
    </w:p>
    <w:p w14:paraId="7123E1D0" w14:textId="77777777" w:rsidR="00582EB2" w:rsidRPr="00582EB2" w:rsidRDefault="00582EB2" w:rsidP="00582EB2">
      <w:pPr>
        <w:numPr>
          <w:ilvl w:val="1"/>
          <w:numId w:val="8"/>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Using Default LAN Fabric Domain</w:t>
      </w:r>
    </w:p>
    <w:p w14:paraId="089AEADE" w14:textId="77777777" w:rsidR="00582EB2" w:rsidRPr="00582EB2" w:rsidRDefault="00582EB2" w:rsidP="00582EB2">
      <w:pPr>
        <w:numPr>
          <w:ilvl w:val="1"/>
          <w:numId w:val="8"/>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Creating Additional Fabric Domains</w:t>
      </w:r>
    </w:p>
    <w:p w14:paraId="3A30F554" w14:textId="77777777" w:rsidR="00582EB2" w:rsidRPr="00582EB2" w:rsidRDefault="00582EB2" w:rsidP="00582EB2">
      <w:pPr>
        <w:numPr>
          <w:ilvl w:val="0"/>
          <w:numId w:val="8"/>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Adding Nodes</w:t>
      </w:r>
    </w:p>
    <w:p w14:paraId="03407794" w14:textId="77777777" w:rsidR="00582EB2" w:rsidRPr="00582EB2" w:rsidRDefault="00582EB2" w:rsidP="00582EB2">
      <w:pPr>
        <w:numPr>
          <w:ilvl w:val="1"/>
          <w:numId w:val="8"/>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Adding Fabric Edge Nodes</w:t>
      </w:r>
    </w:p>
    <w:p w14:paraId="5B3816FF" w14:textId="77777777" w:rsidR="00582EB2" w:rsidRPr="00582EB2" w:rsidRDefault="00582EB2" w:rsidP="00582EB2">
      <w:pPr>
        <w:numPr>
          <w:ilvl w:val="1"/>
          <w:numId w:val="8"/>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Adding Control Plane Nodes</w:t>
      </w:r>
    </w:p>
    <w:p w14:paraId="11D71141" w14:textId="77777777" w:rsidR="00582EB2" w:rsidRPr="00582EB2" w:rsidRDefault="00582EB2" w:rsidP="00582EB2">
      <w:pPr>
        <w:numPr>
          <w:ilvl w:val="1"/>
          <w:numId w:val="8"/>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Adding Border Nodes</w:t>
      </w:r>
    </w:p>
    <w:p w14:paraId="02BDA237" w14:textId="77777777" w:rsidR="00582EB2" w:rsidRPr="00582EB2" w:rsidRDefault="00582EB2" w:rsidP="00582EB2">
      <w:pPr>
        <w:shd w:val="clear" w:color="auto" w:fill="FFFFFF"/>
        <w:spacing w:after="150" w:line="240" w:lineRule="auto"/>
        <w:rPr>
          <w:rFonts w:eastAsia="Times New Roman" w:cstheme="minorHAnsi"/>
          <w:sz w:val="24"/>
          <w:szCs w:val="24"/>
        </w:rPr>
      </w:pPr>
      <w:r w:rsidRPr="00582EB2">
        <w:rPr>
          <w:rFonts w:eastAsia="Times New Roman" w:cstheme="minorHAnsi"/>
          <w:sz w:val="24"/>
          <w:szCs w:val="24"/>
        </w:rPr>
        <w:t>Module 7: DNA Center Workflow Fourth Step – Assurance</w:t>
      </w:r>
    </w:p>
    <w:p w14:paraId="4004C2EA" w14:textId="77777777" w:rsidR="00582EB2" w:rsidRPr="00582EB2" w:rsidRDefault="00582EB2" w:rsidP="00582EB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Introduction to Analytics</w:t>
      </w:r>
    </w:p>
    <w:p w14:paraId="11B667ED" w14:textId="77777777" w:rsidR="00582EB2" w:rsidRPr="00582EB2" w:rsidRDefault="00582EB2" w:rsidP="00582EB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NDP Fundamentals</w:t>
      </w:r>
    </w:p>
    <w:p w14:paraId="1DBD9C35" w14:textId="77777777" w:rsidR="00582EB2" w:rsidRPr="00582EB2" w:rsidRDefault="00582EB2" w:rsidP="00582EB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Overview of DNA Assurance</w:t>
      </w:r>
    </w:p>
    <w:p w14:paraId="0E1E5E12" w14:textId="77777777" w:rsidR="00582EB2" w:rsidRPr="00582EB2" w:rsidRDefault="00582EB2" w:rsidP="00582EB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Components of DNA Assurance</w:t>
      </w:r>
    </w:p>
    <w:p w14:paraId="3E0B9096" w14:textId="77777777" w:rsidR="00582EB2" w:rsidRPr="00582EB2" w:rsidRDefault="00582EB2" w:rsidP="00582EB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DNA Center Assurance Dashboard</w:t>
      </w:r>
    </w:p>
    <w:p w14:paraId="5CB69F3C" w14:textId="77777777" w:rsidR="00582EB2" w:rsidRPr="00582EB2" w:rsidRDefault="00582EB2" w:rsidP="00582EB2">
      <w:pPr>
        <w:shd w:val="clear" w:color="auto" w:fill="FFFFFF"/>
        <w:spacing w:after="150" w:line="240" w:lineRule="auto"/>
        <w:rPr>
          <w:rFonts w:eastAsia="Times New Roman" w:cstheme="minorHAnsi"/>
          <w:sz w:val="24"/>
          <w:szCs w:val="24"/>
        </w:rPr>
      </w:pPr>
      <w:r w:rsidRPr="00582EB2">
        <w:rPr>
          <w:rFonts w:eastAsia="Times New Roman" w:cstheme="minorHAnsi"/>
          <w:sz w:val="24"/>
          <w:szCs w:val="24"/>
        </w:rPr>
        <w:t>Module 8: Implementing WLAN in SD-Access Solution</w:t>
      </w:r>
    </w:p>
    <w:p w14:paraId="6507AB58" w14:textId="77777777" w:rsidR="00582EB2" w:rsidRPr="00582EB2" w:rsidRDefault="00582EB2" w:rsidP="00582EB2">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WLAN Integration Strategies in SD-Access Fabric</w:t>
      </w:r>
    </w:p>
    <w:p w14:paraId="7245340B" w14:textId="77777777" w:rsidR="00582EB2" w:rsidRPr="00582EB2" w:rsidRDefault="00582EB2" w:rsidP="00582EB2">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 xml:space="preserve">CUWN Wireless Over </w:t>
      </w:r>
      <w:proofErr w:type="gramStart"/>
      <w:r w:rsidRPr="00582EB2">
        <w:rPr>
          <w:rFonts w:eastAsia="Times New Roman" w:cstheme="minorHAnsi"/>
          <w:sz w:val="24"/>
          <w:szCs w:val="24"/>
        </w:rPr>
        <w:t>The</w:t>
      </w:r>
      <w:proofErr w:type="gramEnd"/>
      <w:r w:rsidRPr="00582EB2">
        <w:rPr>
          <w:rFonts w:eastAsia="Times New Roman" w:cstheme="minorHAnsi"/>
          <w:sz w:val="24"/>
          <w:szCs w:val="24"/>
        </w:rPr>
        <w:t xml:space="preserve"> Top (OTT)</w:t>
      </w:r>
    </w:p>
    <w:p w14:paraId="63EA8B78" w14:textId="77777777" w:rsidR="00582EB2" w:rsidRPr="00582EB2" w:rsidRDefault="00582EB2" w:rsidP="00582EB2">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SD-Access Wireless (Fabric enabled WLC and AP)</w:t>
      </w:r>
    </w:p>
    <w:p w14:paraId="37F57600" w14:textId="77777777" w:rsidR="00582EB2" w:rsidRPr="00582EB2" w:rsidRDefault="00582EB2" w:rsidP="00582EB2">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SD-Access Wireless Architecture</w:t>
      </w:r>
    </w:p>
    <w:p w14:paraId="5EBCBE0E" w14:textId="77777777" w:rsidR="00582EB2" w:rsidRPr="00582EB2" w:rsidRDefault="00582EB2" w:rsidP="00582EB2">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Control Plane: LISP and WLC</w:t>
      </w:r>
    </w:p>
    <w:p w14:paraId="09D41A0C" w14:textId="77777777" w:rsidR="00582EB2" w:rsidRPr="00582EB2" w:rsidRDefault="00582EB2" w:rsidP="00582EB2">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Data Plane: VXLAN</w:t>
      </w:r>
    </w:p>
    <w:p w14:paraId="28F7F49C" w14:textId="77777777" w:rsidR="00582EB2" w:rsidRPr="00582EB2" w:rsidRDefault="00582EB2" w:rsidP="00582EB2">
      <w:pPr>
        <w:numPr>
          <w:ilvl w:val="1"/>
          <w:numId w:val="10"/>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Policy Plane and Segmentation: VN and SGT</w:t>
      </w:r>
    </w:p>
    <w:p w14:paraId="4B6FCBA1" w14:textId="77777777" w:rsidR="00582EB2" w:rsidRPr="00582EB2" w:rsidRDefault="00582EB2" w:rsidP="00582EB2">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Sample Design for SD-Access Wireless</w:t>
      </w:r>
    </w:p>
    <w:p w14:paraId="1AE3B9DB" w14:textId="77777777" w:rsidR="00582EB2" w:rsidRPr="00582EB2" w:rsidRDefault="00582EB2" w:rsidP="00582EB2">
      <w:pPr>
        <w:shd w:val="clear" w:color="auto" w:fill="FFFFFF"/>
        <w:spacing w:after="150" w:line="240" w:lineRule="auto"/>
        <w:rPr>
          <w:rFonts w:eastAsia="Times New Roman" w:cstheme="minorHAnsi"/>
          <w:sz w:val="24"/>
          <w:szCs w:val="24"/>
        </w:rPr>
      </w:pPr>
      <w:r w:rsidRPr="00582EB2">
        <w:rPr>
          <w:rFonts w:eastAsia="Times New Roman" w:cstheme="minorHAnsi"/>
          <w:sz w:val="24"/>
          <w:szCs w:val="24"/>
        </w:rPr>
        <w:lastRenderedPageBreak/>
        <w:t>Module 9: Campus Fabric External Connectivity for SD-Access</w:t>
      </w:r>
    </w:p>
    <w:p w14:paraId="2D5DBC49" w14:textId="77777777" w:rsidR="00582EB2" w:rsidRPr="00582EB2" w:rsidRDefault="00582EB2" w:rsidP="00582EB2">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Enterprise Sample Topology for SD-Access</w:t>
      </w:r>
    </w:p>
    <w:p w14:paraId="000CF911" w14:textId="77777777" w:rsidR="00582EB2" w:rsidRPr="00582EB2" w:rsidRDefault="00582EB2" w:rsidP="00582EB2">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Role of Border Nodes</w:t>
      </w:r>
    </w:p>
    <w:p w14:paraId="0CBBABAA" w14:textId="77777777" w:rsidR="00582EB2" w:rsidRPr="00582EB2" w:rsidRDefault="00582EB2" w:rsidP="00582EB2">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Types of Border Nodes</w:t>
      </w:r>
    </w:p>
    <w:p w14:paraId="16B54BDD" w14:textId="77777777" w:rsidR="00582EB2" w:rsidRPr="00582EB2" w:rsidRDefault="00582EB2" w:rsidP="00582EB2">
      <w:pPr>
        <w:numPr>
          <w:ilvl w:val="1"/>
          <w:numId w:val="11"/>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Border</w:t>
      </w:r>
    </w:p>
    <w:p w14:paraId="442C19C5" w14:textId="77777777" w:rsidR="00582EB2" w:rsidRPr="00582EB2" w:rsidRDefault="00582EB2" w:rsidP="00582EB2">
      <w:pPr>
        <w:numPr>
          <w:ilvl w:val="1"/>
          <w:numId w:val="11"/>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Default Border</w:t>
      </w:r>
    </w:p>
    <w:p w14:paraId="6AE582F5" w14:textId="77777777" w:rsidR="00582EB2" w:rsidRPr="00582EB2" w:rsidRDefault="00582EB2" w:rsidP="00582EB2">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Single Border vs. Multiple Border Designs</w:t>
      </w:r>
    </w:p>
    <w:p w14:paraId="01DDEA51" w14:textId="77777777" w:rsidR="00582EB2" w:rsidRPr="00582EB2" w:rsidRDefault="00582EB2" w:rsidP="00582EB2">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Collocated Border and Control Plane Nodes</w:t>
      </w:r>
    </w:p>
    <w:p w14:paraId="3972DBE6" w14:textId="77777777" w:rsidR="00582EB2" w:rsidRPr="00582EB2" w:rsidRDefault="00582EB2" w:rsidP="00582EB2">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Distributed (separated) Border and Control Plane Nodes</w:t>
      </w:r>
    </w:p>
    <w:p w14:paraId="066AE26C" w14:textId="77777777" w:rsidR="00582EB2" w:rsidRPr="00582EB2" w:rsidRDefault="00582EB2" w:rsidP="00582EB2">
      <w:pPr>
        <w:shd w:val="clear" w:color="auto" w:fill="FFFFFF"/>
        <w:spacing w:after="150" w:line="240" w:lineRule="auto"/>
        <w:rPr>
          <w:rFonts w:eastAsia="Times New Roman" w:cstheme="minorHAnsi"/>
          <w:sz w:val="24"/>
          <w:szCs w:val="24"/>
        </w:rPr>
      </w:pPr>
      <w:r w:rsidRPr="00582EB2">
        <w:rPr>
          <w:rFonts w:eastAsia="Times New Roman" w:cstheme="minorHAnsi"/>
          <w:sz w:val="24"/>
          <w:szCs w:val="24"/>
        </w:rPr>
        <w:t>Lab Outline</w:t>
      </w:r>
    </w:p>
    <w:p w14:paraId="4D7D07E0" w14:textId="77777777" w:rsidR="00582EB2" w:rsidRPr="00582EB2" w:rsidRDefault="00582EB2" w:rsidP="00582EB2">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Connecting and getting familiar with DNA Center GUI</w:t>
      </w:r>
    </w:p>
    <w:p w14:paraId="50A3F085" w14:textId="77777777" w:rsidR="00582EB2" w:rsidRPr="00582EB2" w:rsidRDefault="00582EB2" w:rsidP="00582EB2">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Performing SD-Access Design Step in DNA Center</w:t>
      </w:r>
    </w:p>
    <w:p w14:paraId="3C4EF77B" w14:textId="77777777" w:rsidR="00582EB2" w:rsidRPr="00582EB2" w:rsidRDefault="00582EB2" w:rsidP="00582EB2">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Performing SD-Access Policy Step in DNA Center</w:t>
      </w:r>
    </w:p>
    <w:p w14:paraId="3C79095E" w14:textId="77777777" w:rsidR="00582EB2" w:rsidRPr="00582EB2" w:rsidRDefault="00582EB2" w:rsidP="00582EB2">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Performing SD-Access Provision Step in DNA Center</w:t>
      </w:r>
    </w:p>
    <w:p w14:paraId="0A693345" w14:textId="77777777" w:rsidR="00582EB2" w:rsidRPr="00582EB2" w:rsidRDefault="00582EB2" w:rsidP="00582EB2">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Performing SD-Access Assurance Step in DNA Center</w:t>
      </w:r>
    </w:p>
    <w:p w14:paraId="00E08290" w14:textId="77777777" w:rsidR="00582EB2" w:rsidRPr="00582EB2" w:rsidRDefault="00582EB2" w:rsidP="00582EB2">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Integrating WLAN services through SD-Wireless architecture (optional)</w:t>
      </w:r>
    </w:p>
    <w:p w14:paraId="3FFD6D09" w14:textId="77777777" w:rsidR="00582EB2" w:rsidRPr="00582EB2" w:rsidRDefault="00582EB2" w:rsidP="00582EB2">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Achieving External Connectivity to remote locations through Border Node</w:t>
      </w:r>
    </w:p>
    <w:p w14:paraId="784CB7E0" w14:textId="77777777" w:rsidR="00582EB2" w:rsidRPr="00582EB2" w:rsidRDefault="00582EB2" w:rsidP="00582EB2">
      <w:pPr>
        <w:shd w:val="clear" w:color="auto" w:fill="F5F5F5"/>
        <w:spacing w:after="0" w:line="240" w:lineRule="auto"/>
        <w:rPr>
          <w:rFonts w:eastAsia="Times New Roman" w:cstheme="minorHAnsi"/>
          <w:sz w:val="24"/>
          <w:szCs w:val="24"/>
        </w:rPr>
      </w:pPr>
      <w:hyperlink r:id="rId6" w:anchor="collapseThree" w:history="1">
        <w:r w:rsidRPr="00582EB2">
          <w:rPr>
            <w:rFonts w:eastAsia="Times New Roman" w:cstheme="minorHAnsi"/>
            <w:b/>
            <w:bCs/>
            <w:sz w:val="24"/>
            <w:szCs w:val="24"/>
          </w:rPr>
          <w:t>Who Should Attend</w:t>
        </w:r>
      </w:hyperlink>
    </w:p>
    <w:p w14:paraId="32370E3A" w14:textId="77777777" w:rsidR="00582EB2" w:rsidRPr="00582EB2" w:rsidRDefault="00582EB2" w:rsidP="00582EB2">
      <w:pPr>
        <w:shd w:val="clear" w:color="auto" w:fill="FFFFFF"/>
        <w:spacing w:after="150" w:line="240" w:lineRule="auto"/>
        <w:rPr>
          <w:rFonts w:eastAsia="Times New Roman" w:cstheme="minorHAnsi"/>
          <w:sz w:val="24"/>
          <w:szCs w:val="24"/>
        </w:rPr>
      </w:pPr>
      <w:r w:rsidRPr="00582EB2">
        <w:rPr>
          <w:rFonts w:eastAsia="Times New Roman" w:cstheme="minorHAnsi"/>
          <w:sz w:val="24"/>
          <w:szCs w:val="24"/>
        </w:rPr>
        <w:t>The primary audience for this course is as follows:</w:t>
      </w:r>
    </w:p>
    <w:p w14:paraId="052998AC" w14:textId="77777777" w:rsidR="00582EB2" w:rsidRPr="00582EB2" w:rsidRDefault="00582EB2" w:rsidP="00582EB2">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Anyone interested in knowing about DNA Center and SD-Access</w:t>
      </w:r>
    </w:p>
    <w:p w14:paraId="27D2AA8B" w14:textId="77777777" w:rsidR="00582EB2" w:rsidRPr="00582EB2" w:rsidRDefault="00582EB2" w:rsidP="00582EB2">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Personnel involved in SD-Access Design and Implementation</w:t>
      </w:r>
    </w:p>
    <w:p w14:paraId="57E568D7" w14:textId="77777777" w:rsidR="00582EB2" w:rsidRPr="00582EB2" w:rsidRDefault="00582EB2" w:rsidP="00582EB2">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Network Operations team with SD-Access solution</w:t>
      </w:r>
    </w:p>
    <w:p w14:paraId="16F3F1D9" w14:textId="77777777" w:rsidR="00582EB2" w:rsidRPr="00582EB2" w:rsidRDefault="00582EB2" w:rsidP="00582EB2">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Network admin staff that deal with User Access</w:t>
      </w:r>
    </w:p>
    <w:p w14:paraId="2791E155" w14:textId="77777777" w:rsidR="00582EB2" w:rsidRPr="00582EB2" w:rsidRDefault="00582EB2" w:rsidP="00582EB2">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 xml:space="preserve">Channel Partner SEs and </w:t>
      </w:r>
      <w:proofErr w:type="gramStart"/>
      <w:r w:rsidRPr="00582EB2">
        <w:rPr>
          <w:rFonts w:eastAsia="Times New Roman" w:cstheme="minorHAnsi"/>
          <w:sz w:val="24"/>
          <w:szCs w:val="24"/>
        </w:rPr>
        <w:t>other</w:t>
      </w:r>
      <w:proofErr w:type="gramEnd"/>
      <w:r w:rsidRPr="00582EB2">
        <w:rPr>
          <w:rFonts w:eastAsia="Times New Roman" w:cstheme="minorHAnsi"/>
          <w:sz w:val="24"/>
          <w:szCs w:val="24"/>
        </w:rPr>
        <w:t xml:space="preserve"> sales support</w:t>
      </w:r>
    </w:p>
    <w:p w14:paraId="227E4901" w14:textId="77777777" w:rsidR="00582EB2" w:rsidRPr="00582EB2" w:rsidRDefault="00582EB2" w:rsidP="00582EB2">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Network Access Control administration</w:t>
      </w:r>
    </w:p>
    <w:p w14:paraId="61C37E02" w14:textId="77777777" w:rsidR="00582EB2" w:rsidRPr="00582EB2" w:rsidRDefault="00582EB2" w:rsidP="00582EB2">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Network Administrators</w:t>
      </w:r>
    </w:p>
    <w:p w14:paraId="23C5F9FB" w14:textId="77777777" w:rsidR="00582EB2" w:rsidRPr="00582EB2" w:rsidRDefault="00582EB2" w:rsidP="00582EB2">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Network Architects</w:t>
      </w:r>
    </w:p>
    <w:p w14:paraId="7D13D132" w14:textId="77777777" w:rsidR="00582EB2" w:rsidRPr="00582EB2" w:rsidRDefault="00582EB2" w:rsidP="00582EB2">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582EB2">
        <w:rPr>
          <w:rFonts w:eastAsia="Times New Roman" w:cstheme="minorHAnsi"/>
          <w:sz w:val="24"/>
          <w:szCs w:val="24"/>
        </w:rPr>
        <w:t>Network Engineers</w:t>
      </w:r>
    </w:p>
    <w:p w14:paraId="6FFB8D1A" w14:textId="77777777" w:rsidR="000175E8" w:rsidRPr="00582EB2" w:rsidRDefault="004720E6">
      <w:pPr>
        <w:rPr>
          <w:rFonts w:cstheme="minorHAnsi"/>
          <w:sz w:val="24"/>
          <w:szCs w:val="24"/>
        </w:rPr>
      </w:pPr>
    </w:p>
    <w:sectPr w:rsidR="000175E8" w:rsidRPr="00582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0496A"/>
    <w:multiLevelType w:val="multilevel"/>
    <w:tmpl w:val="5D6C8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55ACD"/>
    <w:multiLevelType w:val="multilevel"/>
    <w:tmpl w:val="601C9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A4EAC"/>
    <w:multiLevelType w:val="multilevel"/>
    <w:tmpl w:val="ACE4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257695"/>
    <w:multiLevelType w:val="multilevel"/>
    <w:tmpl w:val="15AA8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082251"/>
    <w:multiLevelType w:val="multilevel"/>
    <w:tmpl w:val="674E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4D5B4D"/>
    <w:multiLevelType w:val="multilevel"/>
    <w:tmpl w:val="C8D6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7E4D4B"/>
    <w:multiLevelType w:val="multilevel"/>
    <w:tmpl w:val="FBCA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A35FAC"/>
    <w:multiLevelType w:val="multilevel"/>
    <w:tmpl w:val="39C0F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0463C2"/>
    <w:multiLevelType w:val="multilevel"/>
    <w:tmpl w:val="854A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373B0B"/>
    <w:multiLevelType w:val="multilevel"/>
    <w:tmpl w:val="BEF8B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4A0917"/>
    <w:multiLevelType w:val="multilevel"/>
    <w:tmpl w:val="BD22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F01E4F"/>
    <w:multiLevelType w:val="multilevel"/>
    <w:tmpl w:val="FFF89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1B7490"/>
    <w:multiLevelType w:val="multilevel"/>
    <w:tmpl w:val="FDC28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1"/>
  </w:num>
  <w:num w:numId="4">
    <w:abstractNumId w:val="12"/>
  </w:num>
  <w:num w:numId="5">
    <w:abstractNumId w:val="1"/>
  </w:num>
  <w:num w:numId="6">
    <w:abstractNumId w:val="4"/>
  </w:num>
  <w:num w:numId="7">
    <w:abstractNumId w:val="0"/>
  </w:num>
  <w:num w:numId="8">
    <w:abstractNumId w:val="9"/>
  </w:num>
  <w:num w:numId="9">
    <w:abstractNumId w:val="6"/>
  </w:num>
  <w:num w:numId="10">
    <w:abstractNumId w:val="7"/>
  </w:num>
  <w:num w:numId="11">
    <w:abstractNumId w:val="3"/>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EB2"/>
    <w:rsid w:val="004720E6"/>
    <w:rsid w:val="00582EB2"/>
    <w:rsid w:val="007B4A92"/>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2F862"/>
  <w15:chartTrackingRefBased/>
  <w15:docId w15:val="{0D21EE4D-A395-4CA7-8846-F874A2B3A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82E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582EB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EB2"/>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582EB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82E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2EB2"/>
    <w:rPr>
      <w:b/>
      <w:bCs/>
    </w:rPr>
  </w:style>
  <w:style w:type="paragraph" w:styleId="z-TopofForm">
    <w:name w:val="HTML Top of Form"/>
    <w:basedOn w:val="Normal"/>
    <w:next w:val="Normal"/>
    <w:link w:val="z-TopofFormChar"/>
    <w:hidden/>
    <w:uiPriority w:val="99"/>
    <w:semiHidden/>
    <w:unhideWhenUsed/>
    <w:rsid w:val="00582EB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82EB2"/>
    <w:rPr>
      <w:rFonts w:ascii="Arial" w:eastAsia="Times New Roman" w:hAnsi="Arial" w:cs="Arial"/>
      <w:vanish/>
      <w:sz w:val="16"/>
      <w:szCs w:val="16"/>
    </w:rPr>
  </w:style>
  <w:style w:type="character" w:customStyle="1" w:styleId="text-cart">
    <w:name w:val="text-cart"/>
    <w:basedOn w:val="DefaultParagraphFont"/>
    <w:rsid w:val="00582EB2"/>
  </w:style>
  <w:style w:type="paragraph" w:styleId="z-BottomofForm">
    <w:name w:val="HTML Bottom of Form"/>
    <w:basedOn w:val="Normal"/>
    <w:next w:val="Normal"/>
    <w:link w:val="z-BottomofFormChar"/>
    <w:hidden/>
    <w:uiPriority w:val="99"/>
    <w:semiHidden/>
    <w:unhideWhenUsed/>
    <w:rsid w:val="00582EB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82EB2"/>
    <w:rPr>
      <w:rFonts w:ascii="Arial" w:eastAsia="Times New Roman" w:hAnsi="Arial" w:cs="Arial"/>
      <w:vanish/>
      <w:sz w:val="16"/>
      <w:szCs w:val="16"/>
    </w:rPr>
  </w:style>
  <w:style w:type="character" w:styleId="Hyperlink">
    <w:name w:val="Hyperlink"/>
    <w:basedOn w:val="DefaultParagraphFont"/>
    <w:uiPriority w:val="99"/>
    <w:semiHidden/>
    <w:unhideWhenUsed/>
    <w:rsid w:val="00582E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917220">
      <w:bodyDiv w:val="1"/>
      <w:marLeft w:val="0"/>
      <w:marRight w:val="0"/>
      <w:marTop w:val="0"/>
      <w:marBottom w:val="0"/>
      <w:divBdr>
        <w:top w:val="none" w:sz="0" w:space="0" w:color="auto"/>
        <w:left w:val="none" w:sz="0" w:space="0" w:color="auto"/>
        <w:bottom w:val="none" w:sz="0" w:space="0" w:color="auto"/>
        <w:right w:val="none" w:sz="0" w:space="0" w:color="auto"/>
      </w:divBdr>
      <w:divsChild>
        <w:div w:id="144052515">
          <w:marLeft w:val="0"/>
          <w:marRight w:val="0"/>
          <w:marTop w:val="0"/>
          <w:marBottom w:val="300"/>
          <w:divBdr>
            <w:top w:val="single" w:sz="6" w:space="0" w:color="DDDDDD"/>
            <w:left w:val="single" w:sz="6" w:space="0" w:color="DDDDDD"/>
            <w:bottom w:val="single" w:sz="6" w:space="0" w:color="DDDDDD"/>
            <w:right w:val="single" w:sz="6" w:space="0" w:color="DDDDDD"/>
          </w:divBdr>
          <w:divsChild>
            <w:div w:id="1693218654">
              <w:marLeft w:val="0"/>
              <w:marRight w:val="0"/>
              <w:marTop w:val="0"/>
              <w:marBottom w:val="0"/>
              <w:divBdr>
                <w:top w:val="none" w:sz="0" w:space="0" w:color="auto"/>
                <w:left w:val="none" w:sz="0" w:space="0" w:color="auto"/>
                <w:bottom w:val="none" w:sz="0" w:space="0" w:color="auto"/>
                <w:right w:val="none" w:sz="0" w:space="0" w:color="auto"/>
              </w:divBdr>
            </w:div>
          </w:divsChild>
        </w:div>
        <w:div w:id="1861896711">
          <w:marLeft w:val="-225"/>
          <w:marRight w:val="-225"/>
          <w:marTop w:val="0"/>
          <w:marBottom w:val="0"/>
          <w:divBdr>
            <w:top w:val="none" w:sz="0" w:space="0" w:color="auto"/>
            <w:left w:val="none" w:sz="0" w:space="0" w:color="auto"/>
            <w:bottom w:val="none" w:sz="0" w:space="0" w:color="auto"/>
            <w:right w:val="none" w:sz="0" w:space="0" w:color="auto"/>
          </w:divBdr>
          <w:divsChild>
            <w:div w:id="1663119189">
              <w:marLeft w:val="0"/>
              <w:marRight w:val="0"/>
              <w:marTop w:val="0"/>
              <w:marBottom w:val="0"/>
              <w:divBdr>
                <w:top w:val="none" w:sz="0" w:space="0" w:color="auto"/>
                <w:left w:val="none" w:sz="0" w:space="0" w:color="auto"/>
                <w:bottom w:val="none" w:sz="0" w:space="0" w:color="auto"/>
                <w:right w:val="none" w:sz="0" w:space="0" w:color="auto"/>
              </w:divBdr>
              <w:divsChild>
                <w:div w:id="1027146711">
                  <w:marLeft w:val="0"/>
                  <w:marRight w:val="0"/>
                  <w:marTop w:val="0"/>
                  <w:marBottom w:val="0"/>
                  <w:divBdr>
                    <w:top w:val="none" w:sz="0" w:space="0" w:color="auto"/>
                    <w:left w:val="none" w:sz="0" w:space="0" w:color="auto"/>
                    <w:bottom w:val="none" w:sz="0" w:space="0" w:color="auto"/>
                    <w:right w:val="none" w:sz="0" w:space="0" w:color="auto"/>
                  </w:divBdr>
                  <w:divsChild>
                    <w:div w:id="578249733">
                      <w:marLeft w:val="0"/>
                      <w:marRight w:val="0"/>
                      <w:marTop w:val="0"/>
                      <w:marBottom w:val="300"/>
                      <w:divBdr>
                        <w:top w:val="single" w:sz="6" w:space="0" w:color="DDDDDD"/>
                        <w:left w:val="single" w:sz="6" w:space="0" w:color="DDDDDD"/>
                        <w:bottom w:val="single" w:sz="6" w:space="0" w:color="DDDDDD"/>
                        <w:right w:val="single" w:sz="6" w:space="0" w:color="DDDDDD"/>
                      </w:divBdr>
                      <w:divsChild>
                        <w:div w:id="2131197718">
                          <w:marLeft w:val="0"/>
                          <w:marRight w:val="0"/>
                          <w:marTop w:val="0"/>
                          <w:marBottom w:val="0"/>
                          <w:divBdr>
                            <w:top w:val="none" w:sz="0" w:space="8" w:color="DDDDDD"/>
                            <w:left w:val="none" w:sz="0" w:space="11" w:color="DDDDDD"/>
                            <w:bottom w:val="single" w:sz="6" w:space="8" w:color="DDDDDD"/>
                            <w:right w:val="none" w:sz="0" w:space="11" w:color="DDDDDD"/>
                          </w:divBdr>
                        </w:div>
                        <w:div w:id="628320935">
                          <w:marLeft w:val="0"/>
                          <w:marRight w:val="0"/>
                          <w:marTop w:val="0"/>
                          <w:marBottom w:val="0"/>
                          <w:divBdr>
                            <w:top w:val="single" w:sz="6" w:space="0" w:color="DDDDDD"/>
                            <w:left w:val="none" w:sz="0" w:space="0" w:color="auto"/>
                            <w:bottom w:val="none" w:sz="0" w:space="0" w:color="auto"/>
                            <w:right w:val="none" w:sz="0" w:space="0" w:color="auto"/>
                          </w:divBdr>
                          <w:divsChild>
                            <w:div w:id="215431971">
                              <w:marLeft w:val="0"/>
                              <w:marRight w:val="0"/>
                              <w:marTop w:val="0"/>
                              <w:marBottom w:val="0"/>
                              <w:divBdr>
                                <w:top w:val="none" w:sz="0" w:space="0" w:color="auto"/>
                                <w:left w:val="none" w:sz="0" w:space="0" w:color="auto"/>
                                <w:bottom w:val="none" w:sz="0" w:space="0" w:color="auto"/>
                                <w:right w:val="none" w:sz="0" w:space="0" w:color="auto"/>
                              </w:divBdr>
                            </w:div>
                            <w:div w:id="906451910">
                              <w:marLeft w:val="0"/>
                              <w:marRight w:val="0"/>
                              <w:marTop w:val="0"/>
                              <w:marBottom w:val="0"/>
                              <w:divBdr>
                                <w:top w:val="none" w:sz="0" w:space="0" w:color="auto"/>
                                <w:left w:val="none" w:sz="0" w:space="0" w:color="auto"/>
                                <w:bottom w:val="none" w:sz="0" w:space="0" w:color="auto"/>
                                <w:right w:val="none" w:sz="0" w:space="0" w:color="auto"/>
                              </w:divBdr>
                            </w:div>
                            <w:div w:id="1821841973">
                              <w:marLeft w:val="0"/>
                              <w:marRight w:val="0"/>
                              <w:marTop w:val="0"/>
                              <w:marBottom w:val="0"/>
                              <w:divBdr>
                                <w:top w:val="none" w:sz="0" w:space="0" w:color="auto"/>
                                <w:left w:val="none" w:sz="0" w:space="0" w:color="auto"/>
                                <w:bottom w:val="none" w:sz="0" w:space="0" w:color="auto"/>
                                <w:right w:val="none" w:sz="0" w:space="0" w:color="auto"/>
                              </w:divBdr>
                            </w:div>
                            <w:div w:id="57634299">
                              <w:marLeft w:val="0"/>
                              <w:marRight w:val="0"/>
                              <w:marTop w:val="0"/>
                              <w:marBottom w:val="0"/>
                              <w:divBdr>
                                <w:top w:val="none" w:sz="0" w:space="0" w:color="auto"/>
                                <w:left w:val="none" w:sz="0" w:space="0" w:color="auto"/>
                                <w:bottom w:val="none" w:sz="0" w:space="0" w:color="auto"/>
                                <w:right w:val="none" w:sz="0" w:space="0" w:color="auto"/>
                              </w:divBdr>
                            </w:div>
                            <w:div w:id="1349331917">
                              <w:marLeft w:val="0"/>
                              <w:marRight w:val="0"/>
                              <w:marTop w:val="0"/>
                              <w:marBottom w:val="0"/>
                              <w:divBdr>
                                <w:top w:val="none" w:sz="0" w:space="0" w:color="auto"/>
                                <w:left w:val="none" w:sz="0" w:space="0" w:color="auto"/>
                                <w:bottom w:val="none" w:sz="0" w:space="0" w:color="auto"/>
                                <w:right w:val="none" w:sz="0" w:space="0" w:color="auto"/>
                              </w:divBdr>
                            </w:div>
                            <w:div w:id="1569151012">
                              <w:marLeft w:val="0"/>
                              <w:marRight w:val="0"/>
                              <w:marTop w:val="0"/>
                              <w:marBottom w:val="0"/>
                              <w:divBdr>
                                <w:top w:val="none" w:sz="0" w:space="0" w:color="auto"/>
                                <w:left w:val="none" w:sz="0" w:space="0" w:color="auto"/>
                                <w:bottom w:val="none" w:sz="0" w:space="0" w:color="auto"/>
                                <w:right w:val="none" w:sz="0" w:space="0" w:color="auto"/>
                              </w:divBdr>
                            </w:div>
                            <w:div w:id="1948536468">
                              <w:marLeft w:val="0"/>
                              <w:marRight w:val="0"/>
                              <w:marTop w:val="0"/>
                              <w:marBottom w:val="0"/>
                              <w:divBdr>
                                <w:top w:val="none" w:sz="0" w:space="0" w:color="auto"/>
                                <w:left w:val="none" w:sz="0" w:space="0" w:color="auto"/>
                                <w:bottom w:val="none" w:sz="0" w:space="0" w:color="auto"/>
                                <w:right w:val="none" w:sz="0" w:space="0" w:color="auto"/>
                              </w:divBdr>
                            </w:div>
                            <w:div w:id="7224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388786">
          <w:marLeft w:val="0"/>
          <w:marRight w:val="0"/>
          <w:marTop w:val="0"/>
          <w:marBottom w:val="300"/>
          <w:divBdr>
            <w:top w:val="none" w:sz="0" w:space="0" w:color="auto"/>
            <w:left w:val="none" w:sz="0" w:space="0" w:color="auto"/>
            <w:bottom w:val="none" w:sz="0" w:space="0" w:color="auto"/>
            <w:right w:val="none" w:sz="0" w:space="0" w:color="auto"/>
          </w:divBdr>
          <w:divsChild>
            <w:div w:id="817116222">
              <w:marLeft w:val="0"/>
              <w:marRight w:val="0"/>
              <w:marTop w:val="0"/>
              <w:marBottom w:val="0"/>
              <w:divBdr>
                <w:top w:val="single" w:sz="6" w:space="0" w:color="DDDDDD"/>
                <w:left w:val="single" w:sz="6" w:space="0" w:color="DDDDDD"/>
                <w:bottom w:val="single" w:sz="6" w:space="0" w:color="DDDDDD"/>
                <w:right w:val="single" w:sz="6" w:space="0" w:color="DDDDDD"/>
              </w:divBdr>
              <w:divsChild>
                <w:div w:id="2070490692">
                  <w:marLeft w:val="0"/>
                  <w:marRight w:val="0"/>
                  <w:marTop w:val="0"/>
                  <w:marBottom w:val="0"/>
                  <w:divBdr>
                    <w:top w:val="none" w:sz="0" w:space="8" w:color="DDDDDD"/>
                    <w:left w:val="none" w:sz="0" w:space="11" w:color="DDDDDD"/>
                    <w:bottom w:val="none" w:sz="0" w:space="0" w:color="auto"/>
                    <w:right w:val="none" w:sz="0" w:space="11" w:color="DDDDDD"/>
                  </w:divBdr>
                </w:div>
                <w:div w:id="314533573">
                  <w:marLeft w:val="0"/>
                  <w:marRight w:val="0"/>
                  <w:marTop w:val="0"/>
                  <w:marBottom w:val="0"/>
                  <w:divBdr>
                    <w:top w:val="none" w:sz="0" w:space="0" w:color="auto"/>
                    <w:left w:val="none" w:sz="0" w:space="0" w:color="auto"/>
                    <w:bottom w:val="none" w:sz="0" w:space="0" w:color="auto"/>
                    <w:right w:val="none" w:sz="0" w:space="0" w:color="auto"/>
                  </w:divBdr>
                  <w:divsChild>
                    <w:div w:id="125377630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48443561">
              <w:marLeft w:val="0"/>
              <w:marRight w:val="0"/>
              <w:marTop w:val="75"/>
              <w:marBottom w:val="0"/>
              <w:divBdr>
                <w:top w:val="single" w:sz="6" w:space="0" w:color="DDDDDD"/>
                <w:left w:val="single" w:sz="6" w:space="0" w:color="DDDDDD"/>
                <w:bottom w:val="single" w:sz="6" w:space="0" w:color="DDDDDD"/>
                <w:right w:val="single" w:sz="6" w:space="0" w:color="DDDDDD"/>
              </w:divBdr>
              <w:divsChild>
                <w:div w:id="1173686839">
                  <w:marLeft w:val="0"/>
                  <w:marRight w:val="0"/>
                  <w:marTop w:val="0"/>
                  <w:marBottom w:val="0"/>
                  <w:divBdr>
                    <w:top w:val="none" w:sz="0" w:space="8" w:color="DDDDDD"/>
                    <w:left w:val="none" w:sz="0" w:space="11" w:color="DDDDDD"/>
                    <w:bottom w:val="none" w:sz="0" w:space="0" w:color="auto"/>
                    <w:right w:val="none" w:sz="0" w:space="11" w:color="DDDDDD"/>
                  </w:divBdr>
                </w:div>
                <w:div w:id="1146582328">
                  <w:marLeft w:val="0"/>
                  <w:marRight w:val="0"/>
                  <w:marTop w:val="0"/>
                  <w:marBottom w:val="0"/>
                  <w:divBdr>
                    <w:top w:val="none" w:sz="0" w:space="0" w:color="auto"/>
                    <w:left w:val="none" w:sz="0" w:space="0" w:color="auto"/>
                    <w:bottom w:val="none" w:sz="0" w:space="0" w:color="auto"/>
                    <w:right w:val="none" w:sz="0" w:space="0" w:color="auto"/>
                  </w:divBdr>
                  <w:divsChild>
                    <w:div w:id="1496989562">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2059014438">
              <w:marLeft w:val="0"/>
              <w:marRight w:val="0"/>
              <w:marTop w:val="75"/>
              <w:marBottom w:val="0"/>
              <w:divBdr>
                <w:top w:val="single" w:sz="6" w:space="0" w:color="DDDDDD"/>
                <w:left w:val="single" w:sz="6" w:space="0" w:color="DDDDDD"/>
                <w:bottom w:val="single" w:sz="6" w:space="0" w:color="DDDDDD"/>
                <w:right w:val="single" w:sz="6" w:space="0" w:color="DDDDDD"/>
              </w:divBdr>
              <w:divsChild>
                <w:div w:id="2121801672">
                  <w:marLeft w:val="0"/>
                  <w:marRight w:val="0"/>
                  <w:marTop w:val="0"/>
                  <w:marBottom w:val="0"/>
                  <w:divBdr>
                    <w:top w:val="none" w:sz="0" w:space="8" w:color="DDDDDD"/>
                    <w:left w:val="none" w:sz="0" w:space="11" w:color="DDDDDD"/>
                    <w:bottom w:val="none" w:sz="0" w:space="0" w:color="auto"/>
                    <w:right w:val="none" w:sz="0" w:space="11" w:color="DDDDDD"/>
                  </w:divBdr>
                </w:div>
                <w:div w:id="1002852831">
                  <w:marLeft w:val="0"/>
                  <w:marRight w:val="0"/>
                  <w:marTop w:val="0"/>
                  <w:marBottom w:val="0"/>
                  <w:divBdr>
                    <w:top w:val="none" w:sz="0" w:space="0" w:color="auto"/>
                    <w:left w:val="none" w:sz="0" w:space="0" w:color="auto"/>
                    <w:bottom w:val="none" w:sz="0" w:space="0" w:color="auto"/>
                    <w:right w:val="none" w:sz="0" w:space="0" w:color="auto"/>
                  </w:divBdr>
                  <w:divsChild>
                    <w:div w:id="53334635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sdaint" TargetMode="External"/><Relationship Id="rId5" Type="http://schemas.openxmlformats.org/officeDocument/2006/relationships/hyperlink" Target="https://www.nterone.com/training/cisco/courses/sdai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2019-05-30T23:30:00Z</dcterms:created>
  <dcterms:modified xsi:type="dcterms:W3CDTF">2019-05-30T23:30:00Z</dcterms:modified>
</cp:coreProperties>
</file>