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81CB1" w14:textId="12147C7A" w:rsidR="00BD5ABB" w:rsidRPr="0065347C" w:rsidRDefault="00BD5ABB" w:rsidP="00BD5ABB">
      <w:pPr>
        <w:pStyle w:val="Heading2"/>
        <w:rPr>
          <w:rFonts w:asciiTheme="minorHAnsi" w:hAnsiTheme="minorHAnsi" w:cstheme="minorHAnsi"/>
          <w:b/>
          <w:bCs/>
          <w:color w:val="auto"/>
          <w:spacing w:val="-10"/>
          <w:kern w:val="28"/>
          <w:sz w:val="32"/>
          <w:szCs w:val="32"/>
        </w:rPr>
      </w:pPr>
      <w:bookmarkStart w:id="0" w:name="_GoBack"/>
      <w:r w:rsidRPr="0065347C">
        <w:rPr>
          <w:rFonts w:asciiTheme="minorHAnsi" w:hAnsiTheme="minorHAnsi" w:cstheme="minorHAnsi"/>
          <w:b/>
          <w:bCs/>
          <w:color w:val="auto"/>
          <w:spacing w:val="-10"/>
          <w:kern w:val="28"/>
          <w:sz w:val="32"/>
          <w:szCs w:val="32"/>
        </w:rPr>
        <w:t>F5 Networks Configuring BIG-IP Advanced WAF v14: Web Application Firewall (formerly ASM)</w:t>
      </w:r>
    </w:p>
    <w:bookmarkEnd w:id="0"/>
    <w:p w14:paraId="36F8106A" w14:textId="77777777" w:rsidR="0065347C" w:rsidRPr="0065347C" w:rsidRDefault="0065347C" w:rsidP="0065347C">
      <w:pPr>
        <w:rPr>
          <w:b/>
          <w:bCs/>
        </w:rPr>
      </w:pPr>
    </w:p>
    <w:p w14:paraId="4D817151" w14:textId="3CC95025" w:rsidR="00BD5ABB" w:rsidRPr="0065347C" w:rsidRDefault="00BD5ABB" w:rsidP="00BD5ABB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5347C">
        <w:rPr>
          <w:rFonts w:asciiTheme="minorHAnsi" w:hAnsiTheme="minorHAnsi" w:cstheme="minorHAnsi"/>
          <w:b/>
          <w:bCs/>
          <w:color w:val="auto"/>
          <w:sz w:val="24"/>
          <w:szCs w:val="24"/>
        </w:rPr>
        <w:t>4 days</w:t>
      </w:r>
    </w:p>
    <w:p w14:paraId="79E5010C" w14:textId="77777777" w:rsidR="00BD5ABB" w:rsidRPr="0065347C" w:rsidRDefault="00BD5ABB" w:rsidP="00BD5ABB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65347C">
        <w:rPr>
          <w:rFonts w:asciiTheme="minorHAnsi" w:hAnsiTheme="minorHAnsi" w:cstheme="minorHAnsi"/>
          <w:color w:val="auto"/>
          <w:sz w:val="24"/>
          <w:szCs w:val="24"/>
        </w:rPr>
        <w:t>Overview</w:t>
      </w:r>
    </w:p>
    <w:p w14:paraId="61661448" w14:textId="77777777" w:rsidR="00BD5ABB" w:rsidRPr="0065347C" w:rsidRDefault="00BD5ABB" w:rsidP="00BD5ABB">
      <w:p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In this </w:t>
      </w:r>
      <w:proofErr w:type="gramStart"/>
      <w:r w:rsidRPr="0065347C">
        <w:rPr>
          <w:rFonts w:cstheme="minorHAnsi"/>
          <w:sz w:val="24"/>
          <w:szCs w:val="24"/>
        </w:rPr>
        <w:t>4 day</w:t>
      </w:r>
      <w:proofErr w:type="gramEnd"/>
      <w:r w:rsidRPr="0065347C">
        <w:rPr>
          <w:rFonts w:cstheme="minorHAnsi"/>
          <w:sz w:val="24"/>
          <w:szCs w:val="24"/>
        </w:rPr>
        <w:t xml:space="preserve"> course, students are provided with a functional understanding of how to deploy, tune, and operate F5 Advanced Web Application Firewall to protect their web applications from HTTP-based attacks. The course includes lecture, hands-on labs, and discussion about different F5 Advanced Web Application Firewall tools for detecting and mitigating threats from multiple attack vectors such web scraping, Layer 7 Denial of Service, brute force, bots, code injection, and </w:t>
      </w:r>
      <w:proofErr w:type="gramStart"/>
      <w:r w:rsidRPr="0065347C">
        <w:rPr>
          <w:rFonts w:cstheme="minorHAnsi"/>
          <w:sz w:val="24"/>
          <w:szCs w:val="24"/>
        </w:rPr>
        <w:t>zero day</w:t>
      </w:r>
      <w:proofErr w:type="gramEnd"/>
      <w:r w:rsidRPr="0065347C">
        <w:rPr>
          <w:rFonts w:cstheme="minorHAnsi"/>
          <w:sz w:val="24"/>
          <w:szCs w:val="24"/>
        </w:rPr>
        <w:t xml:space="preserve"> exploits. </w:t>
      </w:r>
    </w:p>
    <w:p w14:paraId="2424EFCA" w14:textId="77777777" w:rsidR="00BD5ABB" w:rsidRPr="0065347C" w:rsidRDefault="00BD5ABB" w:rsidP="00BD5ABB">
      <w:pPr>
        <w:rPr>
          <w:rFonts w:eastAsiaTheme="majorEastAsia" w:cstheme="minorHAnsi"/>
          <w:sz w:val="24"/>
          <w:szCs w:val="24"/>
        </w:rPr>
      </w:pPr>
      <w:r w:rsidRPr="0065347C">
        <w:rPr>
          <w:rFonts w:eastAsiaTheme="majorEastAsia" w:cstheme="minorHAnsi"/>
          <w:sz w:val="24"/>
          <w:szCs w:val="24"/>
        </w:rPr>
        <w:t>Pre-requisite(s):</w:t>
      </w:r>
    </w:p>
    <w:p w14:paraId="380FE5DC" w14:textId="77777777" w:rsidR="00BD5ABB" w:rsidRPr="0065347C" w:rsidRDefault="00BD5ABB" w:rsidP="00BD5ABB">
      <w:pPr>
        <w:pStyle w:val="NoSpacing"/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>Administering BIG-IP; basic familiarity with HTTP, HTML and XML; basic web application and security concepts.</w:t>
      </w:r>
    </w:p>
    <w:p w14:paraId="54F1FBB7" w14:textId="77777777" w:rsidR="00BD5ABB" w:rsidRPr="0065347C" w:rsidRDefault="00BD5ABB" w:rsidP="00BD5ABB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65347C">
        <w:rPr>
          <w:rFonts w:asciiTheme="minorHAnsi" w:hAnsiTheme="minorHAnsi" w:cstheme="minorHAnsi"/>
          <w:color w:val="auto"/>
          <w:sz w:val="24"/>
          <w:szCs w:val="24"/>
        </w:rPr>
        <w:t>Audience:</w:t>
      </w:r>
    </w:p>
    <w:p w14:paraId="625290AB" w14:textId="77777777" w:rsidR="00BD5ABB" w:rsidRPr="0065347C" w:rsidRDefault="00BD5ABB" w:rsidP="00BD5ABB">
      <w:p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>This course is intended for security and network administrators who will be responsible for the installation, deployment, tuning, and day-to-day maintenance of the F5 Advanced Web Application Firewall.</w:t>
      </w:r>
    </w:p>
    <w:p w14:paraId="1484CD43" w14:textId="77777777" w:rsidR="00BD5ABB" w:rsidRPr="0065347C" w:rsidRDefault="00BD5ABB" w:rsidP="00BD5ABB">
      <w:pPr>
        <w:pStyle w:val="Heading1"/>
        <w:spacing w:after="240"/>
        <w:rPr>
          <w:rFonts w:asciiTheme="minorHAnsi" w:hAnsiTheme="minorHAnsi" w:cstheme="minorHAnsi"/>
          <w:color w:val="auto"/>
          <w:sz w:val="24"/>
          <w:szCs w:val="24"/>
        </w:rPr>
      </w:pPr>
      <w:r w:rsidRPr="0065347C">
        <w:rPr>
          <w:rFonts w:asciiTheme="minorHAnsi" w:hAnsiTheme="minorHAnsi" w:cstheme="minorHAnsi"/>
          <w:color w:val="auto"/>
          <w:sz w:val="24"/>
          <w:szCs w:val="24"/>
        </w:rPr>
        <w:t>Course Outline</w:t>
      </w:r>
    </w:p>
    <w:p w14:paraId="45C32E59" w14:textId="77777777" w:rsidR="00BD5ABB" w:rsidRPr="0065347C" w:rsidRDefault="00BD5ABB" w:rsidP="00BD5ABB">
      <w:pPr>
        <w:pStyle w:val="Heading2"/>
        <w:rPr>
          <w:rFonts w:asciiTheme="minorHAnsi" w:eastAsiaTheme="minorHAnsi" w:hAnsiTheme="minorHAnsi" w:cstheme="minorHAnsi"/>
          <w:color w:val="auto"/>
          <w:sz w:val="24"/>
          <w:szCs w:val="24"/>
        </w:rPr>
      </w:pPr>
      <w:r w:rsidRPr="0065347C">
        <w:rPr>
          <w:rFonts w:asciiTheme="minorHAnsi" w:hAnsiTheme="minorHAnsi" w:cstheme="minorHAnsi"/>
          <w:color w:val="auto"/>
          <w:sz w:val="24"/>
          <w:szCs w:val="24"/>
        </w:rPr>
        <w:t xml:space="preserve">Module 1: Setting Up the BIG-IP System </w:t>
      </w:r>
      <w:r w:rsidRPr="0065347C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</w:p>
    <w:p w14:paraId="6BD5F036" w14:textId="77777777" w:rsidR="00BD5ABB" w:rsidRPr="0065347C" w:rsidRDefault="00BD5ABB" w:rsidP="00BD5AB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Introducing the BIG-IP System </w:t>
      </w:r>
    </w:p>
    <w:p w14:paraId="096D2655" w14:textId="77777777" w:rsidR="00BD5ABB" w:rsidRPr="0065347C" w:rsidRDefault="00BD5ABB" w:rsidP="00BD5AB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Initially Setting Up the BIG-IP System </w:t>
      </w:r>
    </w:p>
    <w:p w14:paraId="3B642EC5" w14:textId="77777777" w:rsidR="00BD5ABB" w:rsidRPr="0065347C" w:rsidRDefault="00BD5ABB" w:rsidP="00BD5AB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Archiving the BIG-IP System Configuration </w:t>
      </w:r>
    </w:p>
    <w:p w14:paraId="0D6315A2" w14:textId="77777777" w:rsidR="00BD5ABB" w:rsidRPr="0065347C" w:rsidRDefault="00BD5ABB" w:rsidP="00BD5ABB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Leveraging F5 Support Resources and Tools    </w:t>
      </w:r>
    </w:p>
    <w:p w14:paraId="2D41A811" w14:textId="77777777" w:rsidR="00BD5ABB" w:rsidRPr="0065347C" w:rsidRDefault="00BD5ABB" w:rsidP="00BD5AB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65347C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Module 2: Traffic Processing with BIG-IP</w:t>
      </w:r>
    </w:p>
    <w:p w14:paraId="4AD96134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Identifying BIG-IP Traffic Processing Objects </w:t>
      </w:r>
    </w:p>
    <w:p w14:paraId="1072D73E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Overview of Network Packet Flow </w:t>
      </w:r>
    </w:p>
    <w:p w14:paraId="20B826B7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Understanding Profiles </w:t>
      </w:r>
    </w:p>
    <w:p w14:paraId="53B1EF01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Overview of Local Traffic Policies </w:t>
      </w:r>
    </w:p>
    <w:p w14:paraId="6C2ADFDD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Visualizing the HTTP Request Flow    </w:t>
      </w:r>
    </w:p>
    <w:p w14:paraId="2F76F2B6" w14:textId="77777777" w:rsidR="00BD5ABB" w:rsidRPr="0065347C" w:rsidRDefault="00BD5ABB" w:rsidP="00BD5AB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65347C">
        <w:rPr>
          <w:rFonts w:asciiTheme="minorHAnsi" w:hAnsiTheme="minorHAnsi" w:cstheme="minorHAnsi"/>
          <w:color w:val="auto"/>
          <w:sz w:val="24"/>
          <w:szCs w:val="24"/>
        </w:rPr>
        <w:t>Module 3: Web Application Concepts</w:t>
      </w:r>
    </w:p>
    <w:p w14:paraId="0149FC53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Overview of Web Application Request Processing </w:t>
      </w:r>
    </w:p>
    <w:p w14:paraId="0E61A537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Web Application Firewall: Layer 7 Protection </w:t>
      </w:r>
    </w:p>
    <w:p w14:paraId="530BF723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F5 Advanced WAF Layer 7 Security Checks </w:t>
      </w:r>
    </w:p>
    <w:p w14:paraId="0D14DBFD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Overview of Web Communication Elements </w:t>
      </w:r>
    </w:p>
    <w:p w14:paraId="744821AB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Overview of the HTTP Request Structure </w:t>
      </w:r>
    </w:p>
    <w:p w14:paraId="0E409622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lastRenderedPageBreak/>
        <w:t xml:space="preserve">Examining HTTP Responses </w:t>
      </w:r>
    </w:p>
    <w:p w14:paraId="5ECC5750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How F5 Advanced WAF Parses File Types, URLs, and Parameters </w:t>
      </w:r>
    </w:p>
    <w:p w14:paraId="603E8468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Using the Fiddler HTTP Proxy   </w:t>
      </w:r>
    </w:p>
    <w:p w14:paraId="596A7CA5" w14:textId="77777777" w:rsidR="00BD5ABB" w:rsidRPr="0065347C" w:rsidRDefault="00BD5ABB" w:rsidP="00BD5AB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65347C">
        <w:rPr>
          <w:rFonts w:asciiTheme="minorHAnsi" w:hAnsiTheme="minorHAnsi" w:cstheme="minorHAnsi"/>
          <w:color w:val="auto"/>
          <w:sz w:val="24"/>
          <w:szCs w:val="24"/>
        </w:rPr>
        <w:t>Module 4: Common Web Application Vulnerabilities</w:t>
      </w:r>
    </w:p>
    <w:p w14:paraId="653CB13D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A Taxonomy of Attacks: The Threat Landscape </w:t>
      </w:r>
    </w:p>
    <w:p w14:paraId="64684F31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What Elements of Application Delivery are Targeted? </w:t>
      </w:r>
    </w:p>
    <w:p w14:paraId="10B3096F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>Common Exploits Against Web Applications</w:t>
      </w:r>
    </w:p>
    <w:p w14:paraId="3F7D99C0" w14:textId="77777777" w:rsidR="00BD5ABB" w:rsidRPr="0065347C" w:rsidRDefault="00BD5ABB" w:rsidP="00BD5AB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65347C">
        <w:rPr>
          <w:rFonts w:asciiTheme="minorHAnsi" w:hAnsiTheme="minorHAnsi" w:cstheme="minorHAnsi"/>
          <w:color w:val="auto"/>
          <w:sz w:val="24"/>
          <w:szCs w:val="24"/>
        </w:rPr>
        <w:t>Module 5: Security Policy Deployment</w:t>
      </w:r>
    </w:p>
    <w:p w14:paraId="50803DF4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Learning </w:t>
      </w:r>
    </w:p>
    <w:p w14:paraId="62D5A65C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Comparing Positive and Negative Security Models </w:t>
      </w:r>
    </w:p>
    <w:p w14:paraId="395C06C4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The Deployment Workflow </w:t>
      </w:r>
    </w:p>
    <w:p w14:paraId="1A7C63E6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Policy Type: How Will the Policy Be Applied </w:t>
      </w:r>
    </w:p>
    <w:p w14:paraId="3111281A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Policy Template: Determines the Level of Protection </w:t>
      </w:r>
    </w:p>
    <w:p w14:paraId="7A3C3419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Policy Templates: Automatic or Manual Policy Building </w:t>
      </w:r>
    </w:p>
    <w:p w14:paraId="72A7AE4C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Assigning Policy to Virtual Server </w:t>
      </w:r>
    </w:p>
    <w:p w14:paraId="25D68655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Deployment Workflow: Using Advanced Settings </w:t>
      </w:r>
    </w:p>
    <w:p w14:paraId="31EC33EF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Selecting the Enforcement Mode </w:t>
      </w:r>
    </w:p>
    <w:p w14:paraId="4D91357C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The Importance of Application Language </w:t>
      </w:r>
    </w:p>
    <w:p w14:paraId="56BDB1D5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Configure Server Technologies </w:t>
      </w:r>
    </w:p>
    <w:p w14:paraId="465C25C6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Verify Attack Signature Staging </w:t>
      </w:r>
    </w:p>
    <w:p w14:paraId="5821FE43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Viewing Requests </w:t>
      </w:r>
    </w:p>
    <w:p w14:paraId="2B24284F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Security Checks Offered by Rapid Deployment </w:t>
      </w:r>
    </w:p>
    <w:p w14:paraId="252B1B9E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Attack Signatures </w:t>
      </w:r>
    </w:p>
    <w:p w14:paraId="01CF49BB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>Using Data Guard to Check Responses</w:t>
      </w:r>
    </w:p>
    <w:p w14:paraId="084C296F" w14:textId="77777777" w:rsidR="00BD5ABB" w:rsidRPr="0065347C" w:rsidRDefault="00BD5ABB" w:rsidP="00BD5AB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65347C">
        <w:rPr>
          <w:rFonts w:asciiTheme="minorHAnsi" w:hAnsiTheme="minorHAnsi" w:cstheme="minorHAnsi"/>
          <w:color w:val="auto"/>
          <w:sz w:val="24"/>
          <w:szCs w:val="24"/>
        </w:rPr>
        <w:t>Module 6: Policy Tuning and Violations</w:t>
      </w:r>
    </w:p>
    <w:p w14:paraId="6CDE3807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Post-Deployment Traffic Processing </w:t>
      </w:r>
    </w:p>
    <w:p w14:paraId="241857ED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Violations </w:t>
      </w:r>
    </w:p>
    <w:p w14:paraId="54F1DF4F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False Positives </w:t>
      </w:r>
    </w:p>
    <w:p w14:paraId="5E10CD16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How Violations are Categorized </w:t>
      </w:r>
    </w:p>
    <w:p w14:paraId="4598BAB4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Violation Rating: A Threat Scale </w:t>
      </w:r>
    </w:p>
    <w:p w14:paraId="0F3F72F2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Staging and Enforcement </w:t>
      </w:r>
    </w:p>
    <w:p w14:paraId="10296271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Enforcement Mode </w:t>
      </w:r>
    </w:p>
    <w:p w14:paraId="1EB24931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the Enforcement Readiness Period </w:t>
      </w:r>
    </w:p>
    <w:p w14:paraId="38AEA2DC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Reviewing the Definition of Learning </w:t>
      </w:r>
    </w:p>
    <w:p w14:paraId="1EAAA565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Learning Suggestions </w:t>
      </w:r>
    </w:p>
    <w:p w14:paraId="1397D482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Choosing Automatic or Manual Learning </w:t>
      </w:r>
    </w:p>
    <w:p w14:paraId="42C03746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the Learn, Alarm and Block Settings </w:t>
      </w:r>
    </w:p>
    <w:p w14:paraId="63154D2C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Interpreting the Enforcement Readiness Summary </w:t>
      </w:r>
    </w:p>
    <w:p w14:paraId="4D357B9E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>Configuring the Blocking Response Page</w:t>
      </w:r>
    </w:p>
    <w:p w14:paraId="17D4460D" w14:textId="77777777" w:rsidR="00BD5ABB" w:rsidRPr="0065347C" w:rsidRDefault="00BD5ABB" w:rsidP="00BD5AB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65347C">
        <w:rPr>
          <w:rFonts w:asciiTheme="minorHAnsi" w:hAnsiTheme="minorHAnsi" w:cstheme="minorHAnsi"/>
          <w:color w:val="auto"/>
          <w:sz w:val="24"/>
          <w:szCs w:val="24"/>
        </w:rPr>
        <w:t>Module 7: Attack Signatures</w:t>
      </w:r>
    </w:p>
    <w:p w14:paraId="4590188B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Attack Signatures </w:t>
      </w:r>
    </w:p>
    <w:p w14:paraId="440A72B3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lastRenderedPageBreak/>
        <w:t xml:space="preserve">Attack Signature Basics </w:t>
      </w:r>
    </w:p>
    <w:p w14:paraId="5FDF0D93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Creating User-Defined Attack Signatures </w:t>
      </w:r>
    </w:p>
    <w:p w14:paraId="0B18A45C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Simple and Advanced Edit Modes </w:t>
      </w:r>
    </w:p>
    <w:p w14:paraId="4B661CBC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Attack Signature Sets </w:t>
      </w:r>
    </w:p>
    <w:p w14:paraId="276944CB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Attack Signature Pools </w:t>
      </w:r>
    </w:p>
    <w:p w14:paraId="0C80FA30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Understanding Attack Signatures and Staging </w:t>
      </w:r>
    </w:p>
    <w:p w14:paraId="4B0AC021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>Updating Attack Signatures</w:t>
      </w:r>
    </w:p>
    <w:p w14:paraId="767990C5" w14:textId="77777777" w:rsidR="00BD5ABB" w:rsidRPr="0065347C" w:rsidRDefault="00BD5ABB" w:rsidP="00BD5AB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65347C">
        <w:rPr>
          <w:rFonts w:asciiTheme="minorHAnsi" w:hAnsiTheme="minorHAnsi" w:cstheme="minorHAnsi"/>
          <w:color w:val="auto"/>
          <w:sz w:val="24"/>
          <w:szCs w:val="24"/>
        </w:rPr>
        <w:t>Module 8: Positive Security Policy Building</w:t>
      </w:r>
    </w:p>
    <w:p w14:paraId="30B3CD27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and Learning Security Policy Components </w:t>
      </w:r>
    </w:p>
    <w:p w14:paraId="7CD2271B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the Wildcard </w:t>
      </w:r>
    </w:p>
    <w:p w14:paraId="25334420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the Entity Lifecycle </w:t>
      </w:r>
    </w:p>
    <w:p w14:paraId="3AC94948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Choosing the Learning Scheme </w:t>
      </w:r>
    </w:p>
    <w:p w14:paraId="570D17D6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How to Learn: Never (Wildcard Only) </w:t>
      </w:r>
    </w:p>
    <w:p w14:paraId="2C584DED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How to Learn: Always </w:t>
      </w:r>
    </w:p>
    <w:p w14:paraId="52B24720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How to Learn: Selective </w:t>
      </w:r>
    </w:p>
    <w:p w14:paraId="1C5F8226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Reviewing the Enforcement Readiness Period: Entities </w:t>
      </w:r>
    </w:p>
    <w:p w14:paraId="1710B862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Viewing Learning Suggestions and Staging Status </w:t>
      </w:r>
    </w:p>
    <w:p w14:paraId="777E5380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Violations Without Learning Suggestions </w:t>
      </w:r>
    </w:p>
    <w:p w14:paraId="445655C7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the Learning Score </w:t>
      </w:r>
    </w:p>
    <w:p w14:paraId="3F258BEF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Trusted and Untrusted IP Addresses </w:t>
      </w:r>
    </w:p>
    <w:p w14:paraId="1E762518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>How to Learn: Compact</w:t>
      </w:r>
    </w:p>
    <w:p w14:paraId="3579D852" w14:textId="77777777" w:rsidR="00BD5ABB" w:rsidRPr="0065347C" w:rsidRDefault="00BD5ABB" w:rsidP="00BD5AB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65347C">
        <w:rPr>
          <w:rFonts w:asciiTheme="minorHAnsi" w:hAnsiTheme="minorHAnsi" w:cstheme="minorHAnsi"/>
          <w:color w:val="auto"/>
          <w:sz w:val="24"/>
          <w:szCs w:val="24"/>
        </w:rPr>
        <w:t>Module 9: Cookies and Other Headers</w:t>
      </w:r>
    </w:p>
    <w:p w14:paraId="1E6C8A06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F5 Advanced WAF Cookies: What to Enforce </w:t>
      </w:r>
    </w:p>
    <w:p w14:paraId="44F7BF8D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Allowed and Enforced Cookies </w:t>
      </w:r>
    </w:p>
    <w:p w14:paraId="6F7C66FA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>Configuring Security Processing on HTTP headers</w:t>
      </w:r>
    </w:p>
    <w:p w14:paraId="12876E19" w14:textId="77777777" w:rsidR="00BD5ABB" w:rsidRPr="0065347C" w:rsidRDefault="00BD5ABB" w:rsidP="00BD5AB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65347C">
        <w:rPr>
          <w:rFonts w:asciiTheme="minorHAnsi" w:hAnsiTheme="minorHAnsi" w:cstheme="minorHAnsi"/>
          <w:color w:val="auto"/>
          <w:sz w:val="24"/>
          <w:szCs w:val="24"/>
        </w:rPr>
        <w:t>Module 10: Reporting and Logging</w:t>
      </w:r>
    </w:p>
    <w:p w14:paraId="7097707F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Overview: Big Picture Data </w:t>
      </w:r>
    </w:p>
    <w:p w14:paraId="7CC3B9E9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Reporting: Build Your Own View </w:t>
      </w:r>
    </w:p>
    <w:p w14:paraId="7BC0108F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Reporting: Chart based on filters </w:t>
      </w:r>
    </w:p>
    <w:p w14:paraId="124833F7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Brute Force and Web Scraping Statistics </w:t>
      </w:r>
    </w:p>
    <w:p w14:paraId="76FE4180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Viewing F5 Advanced WAF Resource Reports </w:t>
      </w:r>
    </w:p>
    <w:p w14:paraId="1323C33D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PCI Compliance: PCI-DSS 3.0 </w:t>
      </w:r>
    </w:p>
    <w:p w14:paraId="5E05B8D3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The Attack Expert System </w:t>
      </w:r>
    </w:p>
    <w:p w14:paraId="1C90634D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Viewing Traffic Learning Graphs </w:t>
      </w:r>
    </w:p>
    <w:p w14:paraId="6A3E42FB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Local Logging Facilities and Destinations </w:t>
      </w:r>
    </w:p>
    <w:p w14:paraId="719C985B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How to Enable Local Logging of Security Events </w:t>
      </w:r>
    </w:p>
    <w:p w14:paraId="1F8DE0F5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Viewing Logs in the Configuration Utility </w:t>
      </w:r>
    </w:p>
    <w:p w14:paraId="20FBE143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Exporting Requests </w:t>
      </w:r>
    </w:p>
    <w:p w14:paraId="79FD7B0A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Logging Profiles: Build What You Need </w:t>
      </w:r>
    </w:p>
    <w:p w14:paraId="0C661537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>Configuring Response Logging</w:t>
      </w:r>
    </w:p>
    <w:p w14:paraId="6465C212" w14:textId="77777777" w:rsidR="00BD5ABB" w:rsidRPr="0065347C" w:rsidRDefault="00BD5ABB" w:rsidP="00BD5AB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65347C">
        <w:rPr>
          <w:rFonts w:asciiTheme="minorHAnsi" w:hAnsiTheme="minorHAnsi" w:cstheme="minorHAnsi"/>
          <w:color w:val="auto"/>
          <w:sz w:val="24"/>
          <w:szCs w:val="24"/>
        </w:rPr>
        <w:lastRenderedPageBreak/>
        <w:t>Module 11: Lab Project 1</w:t>
      </w:r>
    </w:p>
    <w:p w14:paraId="2ED30FAC" w14:textId="77777777" w:rsidR="00BD5ABB" w:rsidRPr="0065347C" w:rsidRDefault="00BD5ABB" w:rsidP="00BD5AB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65347C">
        <w:rPr>
          <w:rFonts w:asciiTheme="minorHAnsi" w:hAnsiTheme="minorHAnsi" w:cstheme="minorHAnsi"/>
          <w:color w:val="auto"/>
          <w:sz w:val="24"/>
          <w:szCs w:val="24"/>
        </w:rPr>
        <w:t>Module 12: Advanced Parameter Handling</w:t>
      </w:r>
    </w:p>
    <w:p w14:paraId="720CF8DF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Parameter Types </w:t>
      </w:r>
    </w:p>
    <w:p w14:paraId="76B47679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Static Parameters </w:t>
      </w:r>
    </w:p>
    <w:p w14:paraId="0431FCB7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Dynamic Parameters </w:t>
      </w:r>
    </w:p>
    <w:p w14:paraId="0CB8BC98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Dynamic Parameter Extraction Properties </w:t>
      </w:r>
    </w:p>
    <w:p w14:paraId="2627CAF8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Parameter Levels </w:t>
      </w:r>
    </w:p>
    <w:p w14:paraId="5FA244F6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>Other Parameter Considerations</w:t>
      </w:r>
    </w:p>
    <w:p w14:paraId="6F3C8C66" w14:textId="77777777" w:rsidR="00BD5ABB" w:rsidRPr="0065347C" w:rsidRDefault="00BD5ABB" w:rsidP="00BD5AB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65347C">
        <w:rPr>
          <w:rFonts w:asciiTheme="minorHAnsi" w:hAnsiTheme="minorHAnsi" w:cstheme="minorHAnsi"/>
          <w:color w:val="auto"/>
          <w:sz w:val="24"/>
          <w:szCs w:val="24"/>
        </w:rPr>
        <w:t>Module 13: Policy Diff and Administration</w:t>
      </w:r>
    </w:p>
    <w:p w14:paraId="00E308A3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Comparing Security Policies with Policy Diff </w:t>
      </w:r>
    </w:p>
    <w:p w14:paraId="20CF1821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Merging Security Policies </w:t>
      </w:r>
    </w:p>
    <w:p w14:paraId="43DD6555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Restoring with Policy History </w:t>
      </w:r>
    </w:p>
    <w:p w14:paraId="1F854DD4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Examples of F5 Advanced WAF Deployment Types </w:t>
      </w:r>
    </w:p>
    <w:p w14:paraId="58077503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65347C">
        <w:rPr>
          <w:rFonts w:cstheme="minorHAnsi"/>
          <w:sz w:val="24"/>
          <w:szCs w:val="24"/>
        </w:rPr>
        <w:t>ConfigSync</w:t>
      </w:r>
      <w:proofErr w:type="spellEnd"/>
      <w:r w:rsidRPr="0065347C">
        <w:rPr>
          <w:rFonts w:cstheme="minorHAnsi"/>
          <w:sz w:val="24"/>
          <w:szCs w:val="24"/>
        </w:rPr>
        <w:t xml:space="preserve"> and F5 Advanced WAF Security Data </w:t>
      </w:r>
    </w:p>
    <w:p w14:paraId="3120DA5E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>ASMQKVIEW: Provide to F5 Support for Troubleshooting</w:t>
      </w:r>
    </w:p>
    <w:p w14:paraId="54661FAA" w14:textId="77777777" w:rsidR="00BD5ABB" w:rsidRPr="0065347C" w:rsidRDefault="00BD5ABB" w:rsidP="00BD5AB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65347C">
        <w:rPr>
          <w:rFonts w:asciiTheme="minorHAnsi" w:hAnsiTheme="minorHAnsi" w:cstheme="minorHAnsi"/>
          <w:color w:val="auto"/>
          <w:sz w:val="24"/>
          <w:szCs w:val="24"/>
        </w:rPr>
        <w:t>Module 14: Automatic Policy Building</w:t>
      </w:r>
    </w:p>
    <w:p w14:paraId="6CD99C97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Overview of Automatic Policy Building </w:t>
      </w:r>
    </w:p>
    <w:p w14:paraId="735932E8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Templates Which Automate Learning </w:t>
      </w:r>
    </w:p>
    <w:p w14:paraId="4002D768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Policy Loosening </w:t>
      </w:r>
    </w:p>
    <w:p w14:paraId="480E84A0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Policy Tightening </w:t>
      </w:r>
    </w:p>
    <w:p w14:paraId="7002D1C7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Learning Speed: Traffic Sampling </w:t>
      </w:r>
    </w:p>
    <w:p w14:paraId="3736AF76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>Defining Track Site Changes</w:t>
      </w:r>
    </w:p>
    <w:p w14:paraId="47F6188F" w14:textId="77777777" w:rsidR="00BD5ABB" w:rsidRPr="0065347C" w:rsidRDefault="00BD5ABB" w:rsidP="00BD5AB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65347C">
        <w:rPr>
          <w:rFonts w:asciiTheme="minorHAnsi" w:hAnsiTheme="minorHAnsi" w:cstheme="minorHAnsi"/>
          <w:color w:val="auto"/>
          <w:sz w:val="24"/>
          <w:szCs w:val="24"/>
        </w:rPr>
        <w:t>Module 15: Web Application Vulnerability Scanner Integration</w:t>
      </w:r>
    </w:p>
    <w:p w14:paraId="471905DB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Integrating Scanner Output into F5 Advanced WAF </w:t>
      </w:r>
    </w:p>
    <w:p w14:paraId="26028F95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Will Scan be Used for a New or Existing Policy? </w:t>
      </w:r>
    </w:p>
    <w:p w14:paraId="4B4B059E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Importing Vulnerabilities </w:t>
      </w:r>
    </w:p>
    <w:p w14:paraId="18236AF9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Resolving Vulnerabilities </w:t>
      </w:r>
    </w:p>
    <w:p w14:paraId="21CB8D81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>Using the Generic XML Scanner XSD file</w:t>
      </w:r>
    </w:p>
    <w:p w14:paraId="19004670" w14:textId="77777777" w:rsidR="00BD5ABB" w:rsidRPr="0065347C" w:rsidRDefault="00BD5ABB" w:rsidP="00BD5AB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65347C">
        <w:rPr>
          <w:rFonts w:asciiTheme="minorHAnsi" w:hAnsiTheme="minorHAnsi" w:cstheme="minorHAnsi"/>
          <w:color w:val="auto"/>
          <w:sz w:val="24"/>
          <w:szCs w:val="24"/>
        </w:rPr>
        <w:t>Module 16: Layered Policies</w:t>
      </w:r>
    </w:p>
    <w:p w14:paraId="3A9AEF7C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a Parent Policy </w:t>
      </w:r>
    </w:p>
    <w:p w14:paraId="64E235BF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Inheritance </w:t>
      </w:r>
    </w:p>
    <w:p w14:paraId="5534C816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>Parent Policy Deployment Use Cases</w:t>
      </w:r>
    </w:p>
    <w:p w14:paraId="64ECDCD1" w14:textId="77777777" w:rsidR="00BD5ABB" w:rsidRPr="0065347C" w:rsidRDefault="00BD5ABB" w:rsidP="00BD5AB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65347C">
        <w:rPr>
          <w:rFonts w:asciiTheme="minorHAnsi" w:hAnsiTheme="minorHAnsi" w:cstheme="minorHAnsi"/>
          <w:color w:val="auto"/>
          <w:sz w:val="24"/>
          <w:szCs w:val="24"/>
        </w:rPr>
        <w:t>Module 17: Login Enforcement, Brute Force Mitigation, and Session Tracking</w:t>
      </w:r>
    </w:p>
    <w:p w14:paraId="6DE01C2F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Login Pages </w:t>
      </w:r>
    </w:p>
    <w:p w14:paraId="49A6243F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Configuring Automatic Detection of Login Pages </w:t>
      </w:r>
    </w:p>
    <w:p w14:paraId="05C95164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Session Tracking </w:t>
      </w:r>
    </w:p>
    <w:p w14:paraId="17442E44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What Are Brute Force Attacks? </w:t>
      </w:r>
    </w:p>
    <w:p w14:paraId="2DAF9E60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Brute Force Protection Configuration </w:t>
      </w:r>
    </w:p>
    <w:p w14:paraId="455BA124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Source-Based Protection </w:t>
      </w:r>
    </w:p>
    <w:p w14:paraId="6741BADE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Source-Based Brute Force Mitigations </w:t>
      </w:r>
    </w:p>
    <w:p w14:paraId="5FAAB9DA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Session Tracking </w:t>
      </w:r>
    </w:p>
    <w:p w14:paraId="33A8CCEB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lastRenderedPageBreak/>
        <w:t xml:space="preserve">Configuring Actions Upon Violation Detection </w:t>
      </w:r>
    </w:p>
    <w:p w14:paraId="4833E948" w14:textId="77777777" w:rsidR="00BD5ABB" w:rsidRPr="0065347C" w:rsidRDefault="00BD5ABB" w:rsidP="00BD5AB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65347C">
        <w:rPr>
          <w:rFonts w:asciiTheme="minorHAnsi" w:hAnsiTheme="minorHAnsi" w:cstheme="minorHAnsi"/>
          <w:color w:val="auto"/>
          <w:sz w:val="24"/>
          <w:szCs w:val="24"/>
        </w:rPr>
        <w:t>Module 18: Web Scraping Mitigation and Geolocation Enforcement</w:t>
      </w:r>
    </w:p>
    <w:p w14:paraId="0A894B79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Web Scraping </w:t>
      </w:r>
    </w:p>
    <w:p w14:paraId="50210C0A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Mitigating Web Scraping </w:t>
      </w:r>
    </w:p>
    <w:p w14:paraId="1ED7C67C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Geolocation Enforcement </w:t>
      </w:r>
    </w:p>
    <w:p w14:paraId="56E63745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>Configuring IP Address Exceptions</w:t>
      </w:r>
    </w:p>
    <w:p w14:paraId="58E3430F" w14:textId="77777777" w:rsidR="00BD5ABB" w:rsidRPr="0065347C" w:rsidRDefault="00BD5ABB" w:rsidP="00BD5AB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65347C">
        <w:rPr>
          <w:rFonts w:asciiTheme="minorHAnsi" w:hAnsiTheme="minorHAnsi" w:cstheme="minorHAnsi"/>
          <w:color w:val="auto"/>
          <w:sz w:val="24"/>
          <w:szCs w:val="24"/>
        </w:rPr>
        <w:t xml:space="preserve">Module 19: Layer 7 DoS Mitigation and Advanced Bot Protection Defining a Parent Policy </w:t>
      </w:r>
    </w:p>
    <w:p w14:paraId="21906CFE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Denial of Service Attacks </w:t>
      </w:r>
    </w:p>
    <w:p w14:paraId="3CB21E3F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The General Flow of DoS Protection </w:t>
      </w:r>
    </w:p>
    <w:p w14:paraId="183F25CA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the DoS Profile </w:t>
      </w:r>
    </w:p>
    <w:p w14:paraId="49997420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Overview of TPS-based DoS Protection </w:t>
      </w:r>
    </w:p>
    <w:p w14:paraId="1F08BCE1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Applying TPS mitigations </w:t>
      </w:r>
    </w:p>
    <w:p w14:paraId="2D42C1A1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Create a DoS Logging Profile </w:t>
      </w:r>
    </w:p>
    <w:p w14:paraId="750B18AC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DoS Profile General Settings </w:t>
      </w:r>
    </w:p>
    <w:p w14:paraId="45BE80DC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Bot Signatures </w:t>
      </w:r>
    </w:p>
    <w:p w14:paraId="386253DC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Proactive Bot Defense </w:t>
      </w:r>
    </w:p>
    <w:p w14:paraId="2F37F3E4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Behavioral and Stress-Based Detection </w:t>
      </w:r>
    </w:p>
    <w:p w14:paraId="10944AEC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>Defining Behavioral DoS Mitigation</w:t>
      </w:r>
    </w:p>
    <w:p w14:paraId="240AF217" w14:textId="77777777" w:rsidR="00BD5ABB" w:rsidRPr="0065347C" w:rsidRDefault="00BD5ABB" w:rsidP="00BD5AB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65347C">
        <w:rPr>
          <w:rFonts w:asciiTheme="minorHAnsi" w:hAnsiTheme="minorHAnsi" w:cstheme="minorHAnsi"/>
          <w:color w:val="auto"/>
          <w:sz w:val="24"/>
          <w:szCs w:val="24"/>
        </w:rPr>
        <w:t xml:space="preserve">Module 20: F5 Advanced WAF and </w:t>
      </w:r>
      <w:proofErr w:type="spellStart"/>
      <w:r w:rsidRPr="0065347C">
        <w:rPr>
          <w:rFonts w:asciiTheme="minorHAnsi" w:hAnsiTheme="minorHAnsi" w:cstheme="minorHAnsi"/>
          <w:color w:val="auto"/>
          <w:sz w:val="24"/>
          <w:szCs w:val="24"/>
        </w:rPr>
        <w:t>iRules</w:t>
      </w:r>
      <w:proofErr w:type="spellEnd"/>
    </w:p>
    <w:p w14:paraId="52F6123A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Common Uses for </w:t>
      </w:r>
      <w:proofErr w:type="spellStart"/>
      <w:r w:rsidRPr="0065347C">
        <w:rPr>
          <w:rFonts w:cstheme="minorHAnsi"/>
          <w:sz w:val="24"/>
          <w:szCs w:val="24"/>
        </w:rPr>
        <w:t>iRules</w:t>
      </w:r>
      <w:proofErr w:type="spellEnd"/>
      <w:r w:rsidRPr="0065347C">
        <w:rPr>
          <w:rFonts w:cstheme="minorHAnsi"/>
          <w:sz w:val="24"/>
          <w:szCs w:val="24"/>
        </w:rPr>
        <w:t xml:space="preserve"> </w:t>
      </w:r>
    </w:p>
    <w:p w14:paraId="45262BEA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Identifying </w:t>
      </w:r>
      <w:proofErr w:type="spellStart"/>
      <w:r w:rsidRPr="0065347C">
        <w:rPr>
          <w:rFonts w:cstheme="minorHAnsi"/>
          <w:sz w:val="24"/>
          <w:szCs w:val="24"/>
        </w:rPr>
        <w:t>iRule</w:t>
      </w:r>
      <w:proofErr w:type="spellEnd"/>
      <w:r w:rsidRPr="0065347C">
        <w:rPr>
          <w:rFonts w:cstheme="minorHAnsi"/>
          <w:sz w:val="24"/>
          <w:szCs w:val="24"/>
        </w:rPr>
        <w:t xml:space="preserve"> Components </w:t>
      </w:r>
    </w:p>
    <w:p w14:paraId="646F789D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Triggering </w:t>
      </w:r>
      <w:proofErr w:type="spellStart"/>
      <w:r w:rsidRPr="0065347C">
        <w:rPr>
          <w:rFonts w:cstheme="minorHAnsi"/>
          <w:sz w:val="24"/>
          <w:szCs w:val="24"/>
        </w:rPr>
        <w:t>iRules</w:t>
      </w:r>
      <w:proofErr w:type="spellEnd"/>
      <w:r w:rsidRPr="0065347C">
        <w:rPr>
          <w:rFonts w:cstheme="minorHAnsi"/>
          <w:sz w:val="24"/>
          <w:szCs w:val="24"/>
        </w:rPr>
        <w:t xml:space="preserve"> with Events </w:t>
      </w:r>
    </w:p>
    <w:p w14:paraId="2372F940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F5 Advanced WAF </w:t>
      </w:r>
      <w:proofErr w:type="spellStart"/>
      <w:r w:rsidRPr="0065347C">
        <w:rPr>
          <w:rFonts w:cstheme="minorHAnsi"/>
          <w:sz w:val="24"/>
          <w:szCs w:val="24"/>
        </w:rPr>
        <w:t>iRule</w:t>
      </w:r>
      <w:proofErr w:type="spellEnd"/>
      <w:r w:rsidRPr="0065347C">
        <w:rPr>
          <w:rFonts w:cstheme="minorHAnsi"/>
          <w:sz w:val="24"/>
          <w:szCs w:val="24"/>
        </w:rPr>
        <w:t xml:space="preserve"> Events </w:t>
      </w:r>
    </w:p>
    <w:p w14:paraId="0CD0DA67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F5 Advanced WAF </w:t>
      </w:r>
      <w:proofErr w:type="spellStart"/>
      <w:r w:rsidRPr="0065347C">
        <w:rPr>
          <w:rFonts w:cstheme="minorHAnsi"/>
          <w:sz w:val="24"/>
          <w:szCs w:val="24"/>
        </w:rPr>
        <w:t>iRule</w:t>
      </w:r>
      <w:proofErr w:type="spellEnd"/>
      <w:r w:rsidRPr="0065347C">
        <w:rPr>
          <w:rFonts w:cstheme="minorHAnsi"/>
          <w:sz w:val="24"/>
          <w:szCs w:val="24"/>
        </w:rPr>
        <w:t xml:space="preserve"> Commands </w:t>
      </w:r>
    </w:p>
    <w:p w14:paraId="43576634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Using F5 Advanced WAF </w:t>
      </w:r>
      <w:proofErr w:type="spellStart"/>
      <w:r w:rsidRPr="0065347C">
        <w:rPr>
          <w:rFonts w:cstheme="minorHAnsi"/>
          <w:sz w:val="24"/>
          <w:szCs w:val="24"/>
        </w:rPr>
        <w:t>iRule</w:t>
      </w:r>
      <w:proofErr w:type="spellEnd"/>
      <w:r w:rsidRPr="0065347C">
        <w:rPr>
          <w:rFonts w:cstheme="minorHAnsi"/>
          <w:sz w:val="24"/>
          <w:szCs w:val="24"/>
        </w:rPr>
        <w:t xml:space="preserve"> Event Modes</w:t>
      </w:r>
    </w:p>
    <w:p w14:paraId="0AF8A8FE" w14:textId="77777777" w:rsidR="00BD5ABB" w:rsidRPr="0065347C" w:rsidRDefault="00BD5ABB" w:rsidP="00BD5AB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65347C">
        <w:rPr>
          <w:rFonts w:asciiTheme="minorHAnsi" w:hAnsiTheme="minorHAnsi" w:cstheme="minorHAnsi"/>
          <w:color w:val="auto"/>
          <w:sz w:val="24"/>
          <w:szCs w:val="24"/>
        </w:rPr>
        <w:t>Module 21: Using Content Profiles</w:t>
      </w:r>
    </w:p>
    <w:p w14:paraId="0077D26C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Asynchronous JavaScript and XML </w:t>
      </w:r>
    </w:p>
    <w:p w14:paraId="0FD02AEA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JavaScript Object Notation (JSON) </w:t>
      </w:r>
    </w:p>
    <w:p w14:paraId="400B16E5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 xml:space="preserve">Defining Content Profiles </w:t>
      </w:r>
    </w:p>
    <w:p w14:paraId="047A23E7" w14:textId="77777777" w:rsidR="00BD5ABB" w:rsidRPr="0065347C" w:rsidRDefault="00BD5ABB" w:rsidP="00BD5AB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5347C">
        <w:rPr>
          <w:rFonts w:cstheme="minorHAnsi"/>
          <w:sz w:val="24"/>
          <w:szCs w:val="24"/>
        </w:rPr>
        <w:t>The Order of Operations for URL Classification</w:t>
      </w:r>
    </w:p>
    <w:p w14:paraId="5CC00279" w14:textId="77777777" w:rsidR="00BD5ABB" w:rsidRPr="0065347C" w:rsidRDefault="00BD5ABB" w:rsidP="00BD5ABB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65347C">
        <w:rPr>
          <w:rFonts w:asciiTheme="minorHAnsi" w:hAnsiTheme="minorHAnsi" w:cstheme="minorHAnsi"/>
          <w:color w:val="auto"/>
          <w:sz w:val="24"/>
          <w:szCs w:val="24"/>
        </w:rPr>
        <w:t>Module 22: Review and Final Labs</w:t>
      </w:r>
    </w:p>
    <w:p w14:paraId="43DB0DB5" w14:textId="77777777" w:rsidR="000175E8" w:rsidRPr="0065347C" w:rsidRDefault="0065347C">
      <w:pPr>
        <w:rPr>
          <w:rFonts w:cstheme="minorHAnsi"/>
          <w:sz w:val="24"/>
          <w:szCs w:val="24"/>
        </w:rPr>
      </w:pPr>
    </w:p>
    <w:sectPr w:rsidR="000175E8" w:rsidRPr="00653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94681"/>
    <w:multiLevelType w:val="hybridMultilevel"/>
    <w:tmpl w:val="0628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2118D"/>
    <w:multiLevelType w:val="hybridMultilevel"/>
    <w:tmpl w:val="E9B2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BB"/>
    <w:rsid w:val="0065347C"/>
    <w:rsid w:val="007B4A92"/>
    <w:rsid w:val="00BA7696"/>
    <w:rsid w:val="00BD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7DA0"/>
  <w15:chartTrackingRefBased/>
  <w15:docId w15:val="{C902EDC9-8916-4E4C-8548-438BEA9E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5ABB"/>
  </w:style>
  <w:style w:type="paragraph" w:styleId="Heading1">
    <w:name w:val="heading 1"/>
    <w:basedOn w:val="Normal"/>
    <w:next w:val="Normal"/>
    <w:link w:val="Heading1Char"/>
    <w:uiPriority w:val="9"/>
    <w:qFormat/>
    <w:rsid w:val="00BD5A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5A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A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5A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BD5A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2019-09-20T19:11:00Z</dcterms:created>
  <dcterms:modified xsi:type="dcterms:W3CDTF">2019-09-20T19:11:00Z</dcterms:modified>
</cp:coreProperties>
</file>