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8BD9C" w14:textId="78192CD2" w:rsidR="00FC2AE3" w:rsidRPr="0046158D" w:rsidRDefault="00FC2AE3" w:rsidP="00FC2AE3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46158D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Configuring BIG-IP DNS v14: Domain Name System (formerly GTM)</w:t>
      </w:r>
    </w:p>
    <w:bookmarkEnd w:id="0"/>
    <w:p w14:paraId="78D97649" w14:textId="77777777" w:rsidR="0046158D" w:rsidRPr="0046158D" w:rsidRDefault="0046158D" w:rsidP="0046158D">
      <w:pPr>
        <w:rPr>
          <w:b/>
          <w:bCs/>
        </w:rPr>
      </w:pPr>
    </w:p>
    <w:p w14:paraId="173EF233" w14:textId="758B3264" w:rsidR="00FC2AE3" w:rsidRPr="0046158D" w:rsidRDefault="00FC2AE3" w:rsidP="00FC2AE3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b/>
          <w:bCs/>
          <w:color w:val="auto"/>
          <w:sz w:val="24"/>
          <w:szCs w:val="24"/>
        </w:rPr>
        <w:t>2 days</w:t>
      </w:r>
    </w:p>
    <w:p w14:paraId="64DE50E9" w14:textId="77777777" w:rsidR="00FC2AE3" w:rsidRPr="0046158D" w:rsidRDefault="00FC2AE3" w:rsidP="00FC2AE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3FD2F84D" w14:textId="77777777" w:rsidR="00FC2AE3" w:rsidRPr="0046158D" w:rsidRDefault="00FC2AE3" w:rsidP="00FC2AE3">
      <w:p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This course gives networking professionals a functional understanding of the BIG-IP DNS system as it is commonly used. The course covers configuration and ongoing management of the BIG-IP DNS system, and includes a combination of lecture, discussion, and hands-on labs. </w:t>
      </w:r>
    </w:p>
    <w:p w14:paraId="1B8C6CE7" w14:textId="77777777" w:rsidR="00FC2AE3" w:rsidRPr="0046158D" w:rsidRDefault="00FC2AE3" w:rsidP="00FC2AE3">
      <w:pPr>
        <w:rPr>
          <w:rFonts w:eastAsiaTheme="majorEastAsia" w:cstheme="minorHAnsi"/>
          <w:sz w:val="24"/>
          <w:szCs w:val="24"/>
        </w:rPr>
      </w:pPr>
      <w:r w:rsidRPr="0046158D">
        <w:rPr>
          <w:rFonts w:eastAsiaTheme="majorEastAsia" w:cstheme="minorHAnsi"/>
          <w:sz w:val="24"/>
          <w:szCs w:val="24"/>
        </w:rPr>
        <w:t>Pre-requisite(s):</w:t>
      </w:r>
    </w:p>
    <w:p w14:paraId="753AA5F8" w14:textId="77777777" w:rsidR="00FC2AE3" w:rsidRPr="0046158D" w:rsidRDefault="00FC2AE3" w:rsidP="00FC2AE3">
      <w:pPr>
        <w:pStyle w:val="NoSpacing"/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>Administering BIG-IP; TCP/IP Addressing and Routing, WAN/LAN elements; and Data Center Server redundancy concepts.</w:t>
      </w:r>
    </w:p>
    <w:p w14:paraId="65FE02F1" w14:textId="77777777" w:rsidR="00FC2AE3" w:rsidRPr="0046158D" w:rsidRDefault="00FC2AE3" w:rsidP="00FC2AE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5CC3CE76" w14:textId="77777777" w:rsidR="00FC2AE3" w:rsidRPr="0046158D" w:rsidRDefault="00FC2AE3" w:rsidP="00FC2AE3">
      <w:p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>This course is intended for system and network administrators responsible for installation, setup, configuration, and administration of BIG-IP DNS systems.</w:t>
      </w:r>
    </w:p>
    <w:p w14:paraId="5ED468D2" w14:textId="77777777" w:rsidR="00FC2AE3" w:rsidRPr="0046158D" w:rsidRDefault="00FC2AE3" w:rsidP="00FC2AE3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15C625F8" w14:textId="77777777" w:rsidR="00FC2AE3" w:rsidRPr="0046158D" w:rsidRDefault="00FC2AE3" w:rsidP="00FC2AE3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</w:t>
      </w:r>
      <w:r w:rsidRPr="0046158D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6DAB6139" w14:textId="77777777" w:rsidR="00FC2AE3" w:rsidRPr="0046158D" w:rsidRDefault="00FC2AE3" w:rsidP="00FC2AE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Introducing the BIG-IP System </w:t>
      </w:r>
    </w:p>
    <w:p w14:paraId="62BDC882" w14:textId="77777777" w:rsidR="00FC2AE3" w:rsidRPr="0046158D" w:rsidRDefault="00FC2AE3" w:rsidP="00FC2AE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Initially Setting Up the BIG-IP System </w:t>
      </w:r>
    </w:p>
    <w:p w14:paraId="25C2065C" w14:textId="77777777" w:rsidR="00FC2AE3" w:rsidRPr="0046158D" w:rsidRDefault="00FC2AE3" w:rsidP="00FC2AE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Archiving the BIG-IP Configuration </w:t>
      </w:r>
    </w:p>
    <w:p w14:paraId="1F7AB6D0" w14:textId="77777777" w:rsidR="00FC2AE3" w:rsidRPr="0046158D" w:rsidRDefault="00FC2AE3" w:rsidP="00FC2AE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Leveraging F5 Support Resources and Tools </w:t>
      </w:r>
    </w:p>
    <w:p w14:paraId="41C416AA" w14:textId="77777777" w:rsidR="00FC2AE3" w:rsidRPr="0046158D" w:rsidRDefault="00FC2AE3" w:rsidP="00FC2AE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Provision the BIG-IP System and Confirm Network Configuration   </w:t>
      </w:r>
    </w:p>
    <w:p w14:paraId="1AA64E14" w14:textId="77777777" w:rsidR="00FC2AE3" w:rsidRPr="0046158D" w:rsidRDefault="00FC2AE3" w:rsidP="00FC2AE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6158D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Introducing the Domain Name System (DNS) and BIG-IP DNS</w:t>
      </w:r>
    </w:p>
    <w:p w14:paraId="790E1254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Understanding the Domain Name System (DNS) </w:t>
      </w:r>
    </w:p>
    <w:p w14:paraId="2BE22225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Reviewing the Name Resolution Process </w:t>
      </w:r>
    </w:p>
    <w:p w14:paraId="1D44A236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Implementing BIG-IP DNS </w:t>
      </w:r>
    </w:p>
    <w:p w14:paraId="6D0FB101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Using DNS Resolution Diagnostic Tools   </w:t>
      </w:r>
    </w:p>
    <w:p w14:paraId="0E0666D5" w14:textId="77777777" w:rsidR="00FC2AE3" w:rsidRPr="0046158D" w:rsidRDefault="00FC2AE3" w:rsidP="00FC2AE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color w:val="auto"/>
          <w:sz w:val="24"/>
          <w:szCs w:val="24"/>
        </w:rPr>
        <w:t>Module 3: Accelerating DNS Resolution</w:t>
      </w:r>
    </w:p>
    <w:p w14:paraId="26A3A969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Introducing DNS Resolution with BIG-IP DNS </w:t>
      </w:r>
    </w:p>
    <w:p w14:paraId="6FA6E52D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BIG-IP DNS Resolution Decision Flow </w:t>
      </w:r>
    </w:p>
    <w:p w14:paraId="70B2ECDA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Configuring BIG-IP DNS Listeners </w:t>
      </w:r>
    </w:p>
    <w:p w14:paraId="1B354AA1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Resolving DNS Queries in the Labs (Lab Zone Records) </w:t>
      </w:r>
    </w:p>
    <w:p w14:paraId="667CB776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Load Balancing Queries to a DNS Server Pool </w:t>
      </w:r>
    </w:p>
    <w:p w14:paraId="1BD9CB70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Accelerating DNS Resolution with DNS Cache </w:t>
      </w:r>
    </w:p>
    <w:p w14:paraId="0D5E45A9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Accelerating DNS Resolution with DNS Express </w:t>
      </w:r>
    </w:p>
    <w:p w14:paraId="74A310D3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Introducing Wide IPs </w:t>
      </w:r>
    </w:p>
    <w:p w14:paraId="2EC963D7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Using Other Resolution Methods with BIG-IP DNS </w:t>
      </w:r>
    </w:p>
    <w:p w14:paraId="7F080C3D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lastRenderedPageBreak/>
        <w:t>Integrating BIG-IP DNS into Existing DNS Environments</w:t>
      </w:r>
    </w:p>
    <w:p w14:paraId="72CA77E5" w14:textId="77777777" w:rsidR="00FC2AE3" w:rsidRPr="0046158D" w:rsidRDefault="00FC2AE3" w:rsidP="00FC2AE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color w:val="auto"/>
          <w:sz w:val="24"/>
          <w:szCs w:val="24"/>
        </w:rPr>
        <w:t>Module 4: Implementing Intelligent DNS Resolutions</w:t>
      </w:r>
    </w:p>
    <w:p w14:paraId="5C667038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Introducing Intelligent DNS Resolution </w:t>
      </w:r>
    </w:p>
    <w:p w14:paraId="60EC0110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Identifying Physical Network Components </w:t>
      </w:r>
    </w:p>
    <w:p w14:paraId="58F1B228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Identifying Logical Network Components </w:t>
      </w:r>
    </w:p>
    <w:p w14:paraId="4B4C7F39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Collecting Metrics for Intelligent Resolution </w:t>
      </w:r>
    </w:p>
    <w:p w14:paraId="50B98D9D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Configuring Data Centers </w:t>
      </w:r>
    </w:p>
    <w:p w14:paraId="797AAD0D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Configuring a BIG-IP DNS System as a Server </w:t>
      </w:r>
    </w:p>
    <w:p w14:paraId="724DD6F0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Configuring a BIG-IP LTM System as a Server </w:t>
      </w:r>
    </w:p>
    <w:p w14:paraId="2F3BA1E9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Establishing </w:t>
      </w:r>
      <w:proofErr w:type="spellStart"/>
      <w:r w:rsidRPr="0046158D">
        <w:rPr>
          <w:rFonts w:cstheme="minorHAnsi"/>
          <w:sz w:val="24"/>
          <w:szCs w:val="24"/>
        </w:rPr>
        <w:t>iQuery</w:t>
      </w:r>
      <w:proofErr w:type="spellEnd"/>
      <w:r w:rsidRPr="0046158D">
        <w:rPr>
          <w:rFonts w:cstheme="minorHAnsi"/>
          <w:sz w:val="24"/>
          <w:szCs w:val="24"/>
        </w:rPr>
        <w:t xml:space="preserve"> Communication between BIG-IP Systems </w:t>
      </w:r>
    </w:p>
    <w:p w14:paraId="1DBF30B4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Configuring a Non-F5 Server </w:t>
      </w:r>
    </w:p>
    <w:p w14:paraId="4ABC20B0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Defining Links and Routers </w:t>
      </w:r>
    </w:p>
    <w:p w14:paraId="2E3EDBBA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Configuring Wide IP Pools </w:t>
      </w:r>
    </w:p>
    <w:p w14:paraId="3C80359A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Configuring Wide IPs </w:t>
      </w:r>
    </w:p>
    <w:p w14:paraId="1D953648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Managing Object Status </w:t>
      </w:r>
    </w:p>
    <w:p w14:paraId="005019C3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>Using the Traffic Management Shell (TMSH)</w:t>
      </w:r>
    </w:p>
    <w:p w14:paraId="1BF90AC2" w14:textId="77777777" w:rsidR="00FC2AE3" w:rsidRPr="0046158D" w:rsidRDefault="00FC2AE3" w:rsidP="00FC2AE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color w:val="auto"/>
          <w:sz w:val="24"/>
          <w:szCs w:val="24"/>
        </w:rPr>
        <w:t>Module 5: Using LDNS Probes and Metrics</w:t>
      </w:r>
    </w:p>
    <w:p w14:paraId="3C1E81CE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Introducing LDNS Probes and Metrics </w:t>
      </w:r>
    </w:p>
    <w:p w14:paraId="79668F14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Types of LDNS Probes </w:t>
      </w:r>
    </w:p>
    <w:p w14:paraId="6E8BEAE6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Excluding an LDNS from Probing </w:t>
      </w:r>
    </w:p>
    <w:p w14:paraId="08BF647B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>Configuring Probe Metrics Collection</w:t>
      </w:r>
    </w:p>
    <w:p w14:paraId="317E7DF4" w14:textId="77777777" w:rsidR="00FC2AE3" w:rsidRPr="0046158D" w:rsidRDefault="00FC2AE3" w:rsidP="00FC2AE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color w:val="auto"/>
          <w:sz w:val="24"/>
          <w:szCs w:val="24"/>
        </w:rPr>
        <w:t>Module 6: Load Balancing Intelligent DNS Resolution</w:t>
      </w:r>
    </w:p>
    <w:p w14:paraId="5CB2C71D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Introducing Load Balancing on BIG-IP DNS </w:t>
      </w:r>
    </w:p>
    <w:p w14:paraId="518D9CB2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Using Static Load Balancing Methods </w:t>
      </w:r>
    </w:p>
    <w:p w14:paraId="40C1277D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Round Robin </w:t>
      </w:r>
    </w:p>
    <w:p w14:paraId="4D14C38C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Ratio </w:t>
      </w:r>
    </w:p>
    <w:p w14:paraId="309EA33C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Global Availability </w:t>
      </w:r>
    </w:p>
    <w:p w14:paraId="50E8F250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Static Persist </w:t>
      </w:r>
    </w:p>
    <w:p w14:paraId="13A4C5C6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Other Static Load Balancing Methods </w:t>
      </w:r>
    </w:p>
    <w:p w14:paraId="3344072F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Using Dynamic Load Balancing Methods </w:t>
      </w:r>
    </w:p>
    <w:p w14:paraId="53D47023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Round Trip Time </w:t>
      </w:r>
    </w:p>
    <w:p w14:paraId="17DED54B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Completion Rate </w:t>
      </w:r>
    </w:p>
    <w:p w14:paraId="5AA96B45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CPU </w:t>
      </w:r>
    </w:p>
    <w:p w14:paraId="30852BC8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Hops </w:t>
      </w:r>
    </w:p>
    <w:p w14:paraId="7FED58D7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Least Connections </w:t>
      </w:r>
    </w:p>
    <w:p w14:paraId="4F76315B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Packet Rate </w:t>
      </w:r>
    </w:p>
    <w:p w14:paraId="045056A4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Kilobytes per Second </w:t>
      </w:r>
    </w:p>
    <w:p w14:paraId="1918783E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Other Dynamic Load Balancing Methods </w:t>
      </w:r>
    </w:p>
    <w:p w14:paraId="5AC9B1DF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Virtual Server Capacity </w:t>
      </w:r>
    </w:p>
    <w:p w14:paraId="06B99F91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Virtual Server Score </w:t>
      </w:r>
    </w:p>
    <w:p w14:paraId="29475FCC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Using Quality of Service Load Balancing </w:t>
      </w:r>
    </w:p>
    <w:p w14:paraId="3232EA27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lastRenderedPageBreak/>
        <w:t xml:space="preserve">Persisting DNS Query Responses </w:t>
      </w:r>
    </w:p>
    <w:p w14:paraId="664DBA39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Configuring GSLB Load Balancing Decision Logs </w:t>
      </w:r>
    </w:p>
    <w:p w14:paraId="4EEE17AA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Using Manual Resume </w:t>
      </w:r>
    </w:p>
    <w:p w14:paraId="1F0EB15F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>Using Topology Load Balancing</w:t>
      </w:r>
    </w:p>
    <w:p w14:paraId="11B75079" w14:textId="77777777" w:rsidR="00FC2AE3" w:rsidRPr="0046158D" w:rsidRDefault="00FC2AE3" w:rsidP="00FC2AE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color w:val="auto"/>
          <w:sz w:val="24"/>
          <w:szCs w:val="24"/>
        </w:rPr>
        <w:t>Module 7: Monitoring Intelligent DNS Resources</w:t>
      </w:r>
    </w:p>
    <w:p w14:paraId="4096E5F5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Exploring Monitors </w:t>
      </w:r>
    </w:p>
    <w:p w14:paraId="7800C416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Configuring Monitors </w:t>
      </w:r>
    </w:p>
    <w:p w14:paraId="506F8943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Assigning Monitors to Resources </w:t>
      </w:r>
    </w:p>
    <w:p w14:paraId="61F1A030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>Monitoring Best Practices</w:t>
      </w:r>
    </w:p>
    <w:p w14:paraId="0D9B2AE8" w14:textId="77777777" w:rsidR="00FC2AE3" w:rsidRPr="0046158D" w:rsidRDefault="00FC2AE3" w:rsidP="00FC2AE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color w:val="auto"/>
          <w:sz w:val="24"/>
          <w:szCs w:val="24"/>
        </w:rPr>
        <w:t>Module 8: Advanced BIG-IP DNS Topics</w:t>
      </w:r>
    </w:p>
    <w:p w14:paraId="14C9B51D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Implementing DNSSEC </w:t>
      </w:r>
    </w:p>
    <w:p w14:paraId="1935E12B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Setting Limits for Resource Availability </w:t>
      </w:r>
    </w:p>
    <w:p w14:paraId="430BFAF9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Using </w:t>
      </w:r>
      <w:proofErr w:type="spellStart"/>
      <w:r w:rsidRPr="0046158D">
        <w:rPr>
          <w:rFonts w:cstheme="minorHAnsi"/>
          <w:sz w:val="24"/>
          <w:szCs w:val="24"/>
        </w:rPr>
        <w:t>iRules</w:t>
      </w:r>
      <w:proofErr w:type="spellEnd"/>
      <w:r w:rsidRPr="0046158D">
        <w:rPr>
          <w:rFonts w:cstheme="minorHAnsi"/>
          <w:sz w:val="24"/>
          <w:szCs w:val="24"/>
        </w:rPr>
        <w:t xml:space="preserve"> with Wide IPs </w:t>
      </w:r>
    </w:p>
    <w:p w14:paraId="3DA7FFD1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 xml:space="preserve">Introducing Other Wide IP Types </w:t>
      </w:r>
    </w:p>
    <w:p w14:paraId="710DDB33" w14:textId="77777777" w:rsidR="00FC2AE3" w:rsidRPr="0046158D" w:rsidRDefault="00FC2AE3" w:rsidP="00FC2AE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6158D">
        <w:rPr>
          <w:rFonts w:cstheme="minorHAnsi"/>
          <w:sz w:val="24"/>
          <w:szCs w:val="24"/>
        </w:rPr>
        <w:t>Implementing BIG-IP DNS Sync Groups</w:t>
      </w:r>
    </w:p>
    <w:p w14:paraId="3B9F3168" w14:textId="77777777" w:rsidR="00FC2AE3" w:rsidRPr="0046158D" w:rsidRDefault="00FC2AE3" w:rsidP="00FC2AE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6158D">
        <w:rPr>
          <w:rFonts w:asciiTheme="minorHAnsi" w:hAnsiTheme="minorHAnsi" w:cstheme="minorHAnsi"/>
          <w:color w:val="auto"/>
          <w:sz w:val="24"/>
          <w:szCs w:val="24"/>
        </w:rPr>
        <w:t>Module 9: Final Configuration Projects</w:t>
      </w:r>
    </w:p>
    <w:p w14:paraId="599713D1" w14:textId="77777777" w:rsidR="000175E8" w:rsidRPr="0046158D" w:rsidRDefault="0046158D">
      <w:pPr>
        <w:rPr>
          <w:rFonts w:cstheme="minorHAnsi"/>
          <w:sz w:val="24"/>
          <w:szCs w:val="24"/>
        </w:rPr>
      </w:pPr>
    </w:p>
    <w:sectPr w:rsidR="000175E8" w:rsidRPr="00461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E3"/>
    <w:rsid w:val="0046158D"/>
    <w:rsid w:val="007B4A92"/>
    <w:rsid w:val="00BA7696"/>
    <w:rsid w:val="00FC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1FA8"/>
  <w15:chartTrackingRefBased/>
  <w15:docId w15:val="{CA658E6D-40CC-42AF-9F38-E183E755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2AE3"/>
  </w:style>
  <w:style w:type="paragraph" w:styleId="Heading1">
    <w:name w:val="heading 1"/>
    <w:basedOn w:val="Normal"/>
    <w:next w:val="Normal"/>
    <w:link w:val="Heading1Char"/>
    <w:uiPriority w:val="9"/>
    <w:qFormat/>
    <w:rsid w:val="00FC2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2A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FC2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2019-09-20T19:06:00Z</dcterms:created>
  <dcterms:modified xsi:type="dcterms:W3CDTF">2019-09-20T19:06:00Z</dcterms:modified>
</cp:coreProperties>
</file>