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0734A" w14:textId="35EE52FF" w:rsidR="00F72E78" w:rsidRPr="00D923E2" w:rsidRDefault="00F72E78" w:rsidP="00F72E78">
      <w:pPr>
        <w:pStyle w:val="Heading2"/>
        <w:rPr>
          <w:rFonts w:asciiTheme="minorHAnsi" w:hAnsiTheme="minorHAnsi" w:cstheme="minorHAnsi"/>
          <w:b/>
          <w:bCs/>
          <w:color w:val="auto"/>
          <w:spacing w:val="-10"/>
          <w:kern w:val="28"/>
          <w:sz w:val="32"/>
          <w:szCs w:val="32"/>
        </w:rPr>
      </w:pPr>
      <w:bookmarkStart w:id="0" w:name="_GoBack"/>
      <w:r w:rsidRPr="00D923E2">
        <w:rPr>
          <w:rFonts w:asciiTheme="minorHAnsi" w:hAnsiTheme="minorHAnsi" w:cstheme="minorHAnsi"/>
          <w:b/>
          <w:bCs/>
          <w:color w:val="auto"/>
          <w:spacing w:val="-10"/>
          <w:kern w:val="28"/>
          <w:sz w:val="32"/>
          <w:szCs w:val="32"/>
        </w:rPr>
        <w:t>F5 Networks Setting Up BIG-IP Advanced WAF v14: Web Application Firewall (formerly ASM)</w:t>
      </w:r>
    </w:p>
    <w:bookmarkEnd w:id="0"/>
    <w:p w14:paraId="12F2DAEE" w14:textId="77777777" w:rsidR="00D923E2" w:rsidRPr="00D923E2" w:rsidRDefault="00D923E2" w:rsidP="00D923E2">
      <w:pPr>
        <w:rPr>
          <w:b/>
          <w:bCs/>
        </w:rPr>
      </w:pPr>
    </w:p>
    <w:p w14:paraId="61B3C6B5" w14:textId="1F5FB6A3" w:rsidR="00F72E78" w:rsidRPr="00D923E2" w:rsidRDefault="00F72E78" w:rsidP="00F72E78">
      <w:pPr>
        <w:pStyle w:val="Heading2"/>
        <w:rPr>
          <w:rFonts w:asciiTheme="minorHAnsi" w:hAnsiTheme="minorHAnsi" w:cstheme="minorHAnsi"/>
          <w:b/>
          <w:bCs/>
          <w:color w:val="auto"/>
          <w:sz w:val="24"/>
          <w:szCs w:val="24"/>
        </w:rPr>
      </w:pPr>
      <w:r w:rsidRPr="00D923E2">
        <w:rPr>
          <w:rFonts w:asciiTheme="minorHAnsi" w:hAnsiTheme="minorHAnsi" w:cstheme="minorHAnsi"/>
          <w:b/>
          <w:bCs/>
          <w:color w:val="auto"/>
          <w:sz w:val="24"/>
          <w:szCs w:val="24"/>
        </w:rPr>
        <w:t>1 day</w:t>
      </w:r>
    </w:p>
    <w:p w14:paraId="48DAEC17" w14:textId="77777777" w:rsidR="00F72E78" w:rsidRPr="00D923E2" w:rsidRDefault="00F72E78" w:rsidP="00F72E78">
      <w:pPr>
        <w:pStyle w:val="Heading1"/>
        <w:rPr>
          <w:rFonts w:asciiTheme="minorHAnsi" w:hAnsiTheme="minorHAnsi" w:cstheme="minorHAnsi"/>
          <w:color w:val="auto"/>
          <w:sz w:val="24"/>
          <w:szCs w:val="24"/>
        </w:rPr>
      </w:pPr>
      <w:r w:rsidRPr="00D923E2">
        <w:rPr>
          <w:rFonts w:asciiTheme="minorHAnsi" w:hAnsiTheme="minorHAnsi" w:cstheme="minorHAnsi"/>
          <w:color w:val="auto"/>
          <w:sz w:val="24"/>
          <w:szCs w:val="24"/>
        </w:rPr>
        <w:t>Overview</w:t>
      </w:r>
    </w:p>
    <w:p w14:paraId="119FFC22" w14:textId="77777777" w:rsidR="00F72E78" w:rsidRPr="00D923E2" w:rsidRDefault="00F72E78" w:rsidP="00F72E78">
      <w:pPr>
        <w:rPr>
          <w:rFonts w:cstheme="minorHAnsi"/>
          <w:sz w:val="24"/>
          <w:szCs w:val="24"/>
        </w:rPr>
      </w:pPr>
      <w:r w:rsidRPr="00D923E2">
        <w:rPr>
          <w:rFonts w:cstheme="minorHAnsi"/>
          <w:sz w:val="24"/>
          <w:szCs w:val="24"/>
        </w:rPr>
        <w:t xml:space="preserve">In this </w:t>
      </w:r>
      <w:proofErr w:type="gramStart"/>
      <w:r w:rsidRPr="00D923E2">
        <w:rPr>
          <w:rFonts w:cstheme="minorHAnsi"/>
          <w:sz w:val="24"/>
          <w:szCs w:val="24"/>
        </w:rPr>
        <w:t>1 day</w:t>
      </w:r>
      <w:proofErr w:type="gramEnd"/>
      <w:r w:rsidRPr="00D923E2">
        <w:rPr>
          <w:rFonts w:cstheme="minorHAnsi"/>
          <w:sz w:val="24"/>
          <w:szCs w:val="24"/>
        </w:rPr>
        <w:t xml:space="preserve"> course, participants identify and mitigate common web application vulnerabilities on the client and application sides of the threat spectrum. Participants use F5 Advanced WAF to quickly configure advanced protection against common Layer 7 vulnerabilities (OWASP Top Ten) and bot defense.  </w:t>
      </w:r>
    </w:p>
    <w:p w14:paraId="41986CA8" w14:textId="77777777" w:rsidR="00F72E78" w:rsidRPr="00D923E2" w:rsidRDefault="00F72E78" w:rsidP="00F72E78">
      <w:pPr>
        <w:rPr>
          <w:rFonts w:eastAsiaTheme="majorEastAsia" w:cstheme="minorHAnsi"/>
          <w:sz w:val="24"/>
          <w:szCs w:val="24"/>
        </w:rPr>
      </w:pPr>
      <w:r w:rsidRPr="00D923E2">
        <w:rPr>
          <w:rFonts w:eastAsiaTheme="majorEastAsia" w:cstheme="minorHAnsi"/>
          <w:sz w:val="24"/>
          <w:szCs w:val="24"/>
        </w:rPr>
        <w:t>Pre-requisite(s):</w:t>
      </w:r>
    </w:p>
    <w:p w14:paraId="0F8D4DBD" w14:textId="77777777" w:rsidR="00F72E78" w:rsidRPr="00D923E2" w:rsidRDefault="00F72E78" w:rsidP="00F72E78">
      <w:pPr>
        <w:pStyle w:val="NoSpacing"/>
        <w:rPr>
          <w:rFonts w:cstheme="minorHAnsi"/>
          <w:sz w:val="24"/>
          <w:szCs w:val="24"/>
        </w:rPr>
      </w:pPr>
      <w:r w:rsidRPr="00D923E2">
        <w:rPr>
          <w:rFonts w:cstheme="minorHAnsi"/>
          <w:sz w:val="24"/>
          <w:szCs w:val="24"/>
        </w:rPr>
        <w:t>Administering BIG-IP, OSI model, TCP/IP addressing and routing, WAN, LAN environments; or having achieved TMOS Administration Certification. Knowledge of Advanced WAF/ASM is recommended.</w:t>
      </w:r>
    </w:p>
    <w:p w14:paraId="3AEC03EF" w14:textId="77777777" w:rsidR="00F72E78" w:rsidRPr="00D923E2" w:rsidRDefault="00F72E78" w:rsidP="00F72E78">
      <w:pPr>
        <w:pStyle w:val="Heading1"/>
        <w:rPr>
          <w:rFonts w:asciiTheme="minorHAnsi" w:hAnsiTheme="minorHAnsi" w:cstheme="minorHAnsi"/>
          <w:color w:val="auto"/>
          <w:sz w:val="24"/>
          <w:szCs w:val="24"/>
        </w:rPr>
      </w:pPr>
      <w:r w:rsidRPr="00D923E2">
        <w:rPr>
          <w:rFonts w:asciiTheme="minorHAnsi" w:hAnsiTheme="minorHAnsi" w:cstheme="minorHAnsi"/>
          <w:color w:val="auto"/>
          <w:sz w:val="24"/>
          <w:szCs w:val="24"/>
        </w:rPr>
        <w:t>Audience:</w:t>
      </w:r>
    </w:p>
    <w:p w14:paraId="0B5FAB1D" w14:textId="77777777" w:rsidR="00F72E78" w:rsidRPr="00D923E2" w:rsidRDefault="00F72E78" w:rsidP="00F72E78">
      <w:pPr>
        <w:rPr>
          <w:rFonts w:cstheme="minorHAnsi"/>
          <w:sz w:val="24"/>
          <w:szCs w:val="24"/>
        </w:rPr>
      </w:pPr>
      <w:r w:rsidRPr="00D923E2">
        <w:rPr>
          <w:rFonts w:cstheme="minorHAnsi"/>
          <w:sz w:val="24"/>
          <w:szCs w:val="24"/>
        </w:rPr>
        <w:t xml:space="preserve">This course is intended for users who wish to rapidly deploy a basic web application security policy with minimal configuration; deploy a DoS Protection Profile to detect server </w:t>
      </w:r>
      <w:proofErr w:type="gramStart"/>
      <w:r w:rsidRPr="00D923E2">
        <w:rPr>
          <w:rFonts w:cstheme="minorHAnsi"/>
          <w:sz w:val="24"/>
          <w:szCs w:val="24"/>
        </w:rPr>
        <w:t>stress, and</w:t>
      </w:r>
      <w:proofErr w:type="gramEnd"/>
      <w:r w:rsidRPr="00D923E2">
        <w:rPr>
          <w:rFonts w:cstheme="minorHAnsi"/>
          <w:sz w:val="24"/>
          <w:szCs w:val="24"/>
        </w:rPr>
        <w:t xml:space="preserve"> block bad actors.</w:t>
      </w:r>
    </w:p>
    <w:p w14:paraId="70342F5B" w14:textId="77777777" w:rsidR="00F72E78" w:rsidRPr="00D923E2" w:rsidRDefault="00F72E78" w:rsidP="00F72E78">
      <w:pPr>
        <w:pStyle w:val="Heading1"/>
        <w:spacing w:after="240"/>
        <w:rPr>
          <w:rFonts w:asciiTheme="minorHAnsi" w:hAnsiTheme="minorHAnsi" w:cstheme="minorHAnsi"/>
          <w:color w:val="auto"/>
          <w:sz w:val="24"/>
          <w:szCs w:val="24"/>
        </w:rPr>
      </w:pPr>
      <w:r w:rsidRPr="00D923E2">
        <w:rPr>
          <w:rFonts w:asciiTheme="minorHAnsi" w:hAnsiTheme="minorHAnsi" w:cstheme="minorHAnsi"/>
          <w:color w:val="auto"/>
          <w:sz w:val="24"/>
          <w:szCs w:val="24"/>
        </w:rPr>
        <w:t>Course Outline</w:t>
      </w:r>
    </w:p>
    <w:p w14:paraId="1D099C43" w14:textId="77777777" w:rsidR="00F72E78" w:rsidRPr="00D923E2" w:rsidRDefault="00F72E78" w:rsidP="00F72E78">
      <w:pPr>
        <w:pStyle w:val="Heading2"/>
        <w:rPr>
          <w:rFonts w:asciiTheme="minorHAnsi" w:eastAsiaTheme="minorHAnsi" w:hAnsiTheme="minorHAnsi" w:cstheme="minorHAnsi"/>
          <w:color w:val="auto"/>
          <w:sz w:val="24"/>
          <w:szCs w:val="24"/>
        </w:rPr>
      </w:pPr>
      <w:r w:rsidRPr="00D923E2">
        <w:rPr>
          <w:rFonts w:asciiTheme="minorHAnsi" w:hAnsiTheme="minorHAnsi" w:cstheme="minorHAnsi"/>
          <w:color w:val="auto"/>
          <w:sz w:val="24"/>
          <w:szCs w:val="24"/>
        </w:rPr>
        <w:t xml:space="preserve">Module 1: Setting Up the BIG-IP System </w:t>
      </w:r>
      <w:r w:rsidRPr="00D923E2">
        <w:rPr>
          <w:rFonts w:asciiTheme="minorHAnsi" w:eastAsiaTheme="minorHAnsi" w:hAnsiTheme="minorHAnsi" w:cstheme="minorHAnsi"/>
          <w:color w:val="auto"/>
          <w:sz w:val="24"/>
          <w:szCs w:val="24"/>
        </w:rPr>
        <w:t xml:space="preserve"> </w:t>
      </w:r>
    </w:p>
    <w:p w14:paraId="14BC86E4" w14:textId="77777777" w:rsidR="00F72E78" w:rsidRPr="00D923E2" w:rsidRDefault="00F72E78" w:rsidP="00F72E78">
      <w:pPr>
        <w:pStyle w:val="NoSpacing"/>
        <w:numPr>
          <w:ilvl w:val="0"/>
          <w:numId w:val="2"/>
        </w:numPr>
        <w:rPr>
          <w:rFonts w:cstheme="minorHAnsi"/>
          <w:sz w:val="24"/>
          <w:szCs w:val="24"/>
        </w:rPr>
      </w:pPr>
      <w:r w:rsidRPr="00D923E2">
        <w:rPr>
          <w:rFonts w:cstheme="minorHAnsi"/>
          <w:sz w:val="24"/>
          <w:szCs w:val="24"/>
        </w:rPr>
        <w:t xml:space="preserve">Introducing the BIG-IP System </w:t>
      </w:r>
    </w:p>
    <w:p w14:paraId="1F8F966C" w14:textId="77777777" w:rsidR="00F72E78" w:rsidRPr="00D923E2" w:rsidRDefault="00F72E78" w:rsidP="00F72E78">
      <w:pPr>
        <w:pStyle w:val="NoSpacing"/>
        <w:numPr>
          <w:ilvl w:val="0"/>
          <w:numId w:val="2"/>
        </w:numPr>
        <w:rPr>
          <w:rFonts w:cstheme="minorHAnsi"/>
          <w:sz w:val="24"/>
          <w:szCs w:val="24"/>
        </w:rPr>
      </w:pPr>
      <w:r w:rsidRPr="00D923E2">
        <w:rPr>
          <w:rFonts w:cstheme="minorHAnsi"/>
          <w:sz w:val="24"/>
          <w:szCs w:val="24"/>
        </w:rPr>
        <w:t xml:space="preserve">Initially Setting Up the BIG-IP System </w:t>
      </w:r>
    </w:p>
    <w:p w14:paraId="628A6C8C" w14:textId="77777777" w:rsidR="00F72E78" w:rsidRPr="00D923E2" w:rsidRDefault="00F72E78" w:rsidP="00F72E78">
      <w:pPr>
        <w:pStyle w:val="NoSpacing"/>
        <w:numPr>
          <w:ilvl w:val="0"/>
          <w:numId w:val="2"/>
        </w:numPr>
        <w:rPr>
          <w:rFonts w:cstheme="minorHAnsi"/>
          <w:sz w:val="24"/>
          <w:szCs w:val="24"/>
        </w:rPr>
      </w:pPr>
      <w:r w:rsidRPr="00D923E2">
        <w:rPr>
          <w:rFonts w:cstheme="minorHAnsi"/>
          <w:sz w:val="24"/>
          <w:szCs w:val="24"/>
        </w:rPr>
        <w:t xml:space="preserve">Archiving the BIG-IP System Configuration </w:t>
      </w:r>
    </w:p>
    <w:p w14:paraId="7373235A" w14:textId="77777777" w:rsidR="00F72E78" w:rsidRPr="00D923E2" w:rsidRDefault="00F72E78" w:rsidP="00F72E78">
      <w:pPr>
        <w:pStyle w:val="NoSpacing"/>
        <w:numPr>
          <w:ilvl w:val="0"/>
          <w:numId w:val="2"/>
        </w:numPr>
        <w:rPr>
          <w:rFonts w:cstheme="minorHAnsi"/>
          <w:sz w:val="24"/>
          <w:szCs w:val="24"/>
        </w:rPr>
      </w:pPr>
      <w:r w:rsidRPr="00D923E2">
        <w:rPr>
          <w:rFonts w:cstheme="minorHAnsi"/>
          <w:sz w:val="24"/>
          <w:szCs w:val="24"/>
        </w:rPr>
        <w:t xml:space="preserve">Leveraging F5 Support Resources and Tools    </w:t>
      </w:r>
    </w:p>
    <w:p w14:paraId="23203480" w14:textId="77777777" w:rsidR="00F72E78" w:rsidRPr="00D923E2" w:rsidRDefault="00F72E78" w:rsidP="00F72E78">
      <w:pPr>
        <w:pStyle w:val="Heading2"/>
        <w:rPr>
          <w:rFonts w:asciiTheme="minorHAnsi" w:hAnsiTheme="minorHAnsi" w:cstheme="minorHAnsi"/>
          <w:color w:val="auto"/>
          <w:sz w:val="24"/>
          <w:szCs w:val="24"/>
        </w:rPr>
      </w:pPr>
      <w:r w:rsidRPr="00D923E2">
        <w:rPr>
          <w:rStyle w:val="Heading2Char"/>
          <w:rFonts w:asciiTheme="minorHAnsi" w:hAnsiTheme="minorHAnsi" w:cstheme="minorHAnsi"/>
          <w:color w:val="auto"/>
          <w:sz w:val="24"/>
          <w:szCs w:val="24"/>
        </w:rPr>
        <w:t>Module 2: Threat Overview and Guided Configuration</w:t>
      </w:r>
    </w:p>
    <w:p w14:paraId="258ACF45" w14:textId="77777777" w:rsidR="00F72E78" w:rsidRPr="00D923E2" w:rsidRDefault="00F72E78" w:rsidP="00F72E78">
      <w:pPr>
        <w:pStyle w:val="NoSpacing"/>
        <w:numPr>
          <w:ilvl w:val="0"/>
          <w:numId w:val="1"/>
        </w:numPr>
        <w:rPr>
          <w:rFonts w:cstheme="minorHAnsi"/>
          <w:sz w:val="24"/>
          <w:szCs w:val="24"/>
        </w:rPr>
      </w:pPr>
      <w:r w:rsidRPr="00D923E2">
        <w:rPr>
          <w:rFonts w:cstheme="minorHAnsi"/>
          <w:sz w:val="24"/>
          <w:szCs w:val="24"/>
        </w:rPr>
        <w:t xml:space="preserve">Classifying Attack Types </w:t>
      </w:r>
    </w:p>
    <w:p w14:paraId="593E4974" w14:textId="77777777" w:rsidR="00F72E78" w:rsidRPr="00D923E2" w:rsidRDefault="00F72E78" w:rsidP="00F72E78">
      <w:pPr>
        <w:pStyle w:val="NoSpacing"/>
        <w:numPr>
          <w:ilvl w:val="0"/>
          <w:numId w:val="1"/>
        </w:numPr>
        <w:rPr>
          <w:rFonts w:cstheme="minorHAnsi"/>
          <w:sz w:val="24"/>
          <w:szCs w:val="24"/>
        </w:rPr>
      </w:pPr>
      <w:r w:rsidRPr="00D923E2">
        <w:rPr>
          <w:rFonts w:cstheme="minorHAnsi"/>
          <w:sz w:val="24"/>
          <w:szCs w:val="24"/>
        </w:rPr>
        <w:t xml:space="preserve">Differentiating Benign and Malicious Clients </w:t>
      </w:r>
    </w:p>
    <w:p w14:paraId="4594DA9B" w14:textId="77777777" w:rsidR="00F72E78" w:rsidRPr="00D923E2" w:rsidRDefault="00F72E78" w:rsidP="00F72E78">
      <w:pPr>
        <w:pStyle w:val="NoSpacing"/>
        <w:numPr>
          <w:ilvl w:val="0"/>
          <w:numId w:val="1"/>
        </w:numPr>
        <w:rPr>
          <w:rFonts w:cstheme="minorHAnsi"/>
          <w:sz w:val="24"/>
          <w:szCs w:val="24"/>
        </w:rPr>
      </w:pPr>
      <w:r w:rsidRPr="00D923E2">
        <w:rPr>
          <w:rFonts w:cstheme="minorHAnsi"/>
          <w:sz w:val="24"/>
          <w:szCs w:val="24"/>
        </w:rPr>
        <w:t xml:space="preserve">Categorizing Attack Techniques </w:t>
      </w:r>
    </w:p>
    <w:p w14:paraId="7A93429F" w14:textId="77777777" w:rsidR="00F72E78" w:rsidRPr="00D923E2" w:rsidRDefault="00F72E78" w:rsidP="00F72E78">
      <w:pPr>
        <w:pStyle w:val="NoSpacing"/>
        <w:numPr>
          <w:ilvl w:val="0"/>
          <w:numId w:val="1"/>
        </w:numPr>
        <w:rPr>
          <w:rFonts w:cstheme="minorHAnsi"/>
          <w:sz w:val="24"/>
          <w:szCs w:val="24"/>
        </w:rPr>
      </w:pPr>
      <w:r w:rsidRPr="00D923E2">
        <w:rPr>
          <w:rFonts w:cstheme="minorHAnsi"/>
          <w:sz w:val="24"/>
          <w:szCs w:val="24"/>
        </w:rPr>
        <w:t xml:space="preserve">Defining the Layer 7 Web Application Firewall </w:t>
      </w:r>
    </w:p>
    <w:p w14:paraId="7E6FD78D" w14:textId="77777777" w:rsidR="00F72E78" w:rsidRPr="00D923E2" w:rsidRDefault="00F72E78" w:rsidP="00F72E78">
      <w:pPr>
        <w:pStyle w:val="NoSpacing"/>
        <w:numPr>
          <w:ilvl w:val="0"/>
          <w:numId w:val="1"/>
        </w:numPr>
        <w:rPr>
          <w:rFonts w:cstheme="minorHAnsi"/>
          <w:sz w:val="24"/>
          <w:szCs w:val="24"/>
        </w:rPr>
      </w:pPr>
      <w:r w:rsidRPr="00D923E2">
        <w:rPr>
          <w:rFonts w:cstheme="minorHAnsi"/>
          <w:sz w:val="24"/>
          <w:szCs w:val="24"/>
        </w:rPr>
        <w:t xml:space="preserve">Defining Traffic Processing Objects </w:t>
      </w:r>
    </w:p>
    <w:p w14:paraId="23AD3DED" w14:textId="77777777" w:rsidR="00F72E78" w:rsidRPr="00D923E2" w:rsidRDefault="00F72E78" w:rsidP="00F72E78">
      <w:pPr>
        <w:pStyle w:val="NoSpacing"/>
        <w:numPr>
          <w:ilvl w:val="0"/>
          <w:numId w:val="1"/>
        </w:numPr>
        <w:rPr>
          <w:rFonts w:cstheme="minorHAnsi"/>
          <w:sz w:val="24"/>
          <w:szCs w:val="24"/>
        </w:rPr>
      </w:pPr>
      <w:r w:rsidRPr="00D923E2">
        <w:rPr>
          <w:rFonts w:cstheme="minorHAnsi"/>
          <w:sz w:val="24"/>
          <w:szCs w:val="24"/>
        </w:rPr>
        <w:t xml:space="preserve">Introducing F5 Advanced WAF </w:t>
      </w:r>
    </w:p>
    <w:p w14:paraId="482D70C2" w14:textId="77777777" w:rsidR="00F72E78" w:rsidRPr="00D923E2" w:rsidRDefault="00F72E78" w:rsidP="00F72E78">
      <w:pPr>
        <w:pStyle w:val="NoSpacing"/>
        <w:numPr>
          <w:ilvl w:val="0"/>
          <w:numId w:val="1"/>
        </w:numPr>
        <w:rPr>
          <w:rFonts w:cstheme="minorHAnsi"/>
          <w:sz w:val="24"/>
          <w:szCs w:val="24"/>
        </w:rPr>
      </w:pPr>
      <w:r w:rsidRPr="00D923E2">
        <w:rPr>
          <w:rFonts w:cstheme="minorHAnsi"/>
          <w:sz w:val="24"/>
          <w:szCs w:val="24"/>
        </w:rPr>
        <w:t xml:space="preserve">Using Guided Configuration for Web Application Security    </w:t>
      </w:r>
    </w:p>
    <w:p w14:paraId="124B9D25" w14:textId="77777777" w:rsidR="00F72E78" w:rsidRPr="00D923E2" w:rsidRDefault="00F72E78" w:rsidP="00F72E78">
      <w:pPr>
        <w:pStyle w:val="Heading2"/>
        <w:rPr>
          <w:rFonts w:asciiTheme="minorHAnsi" w:hAnsiTheme="minorHAnsi" w:cstheme="minorHAnsi"/>
          <w:color w:val="auto"/>
          <w:sz w:val="24"/>
          <w:szCs w:val="24"/>
        </w:rPr>
      </w:pPr>
      <w:r w:rsidRPr="00D923E2">
        <w:rPr>
          <w:rFonts w:asciiTheme="minorHAnsi" w:hAnsiTheme="minorHAnsi" w:cstheme="minorHAnsi"/>
          <w:color w:val="auto"/>
          <w:sz w:val="24"/>
          <w:szCs w:val="24"/>
        </w:rPr>
        <w:t>Module 3: Exploring HTTP Traffic</w:t>
      </w:r>
    </w:p>
    <w:p w14:paraId="79D83FAC" w14:textId="77777777" w:rsidR="00F72E78" w:rsidRPr="00D923E2" w:rsidRDefault="00F72E78" w:rsidP="00F72E78">
      <w:pPr>
        <w:pStyle w:val="NoSpacing"/>
        <w:numPr>
          <w:ilvl w:val="0"/>
          <w:numId w:val="1"/>
        </w:numPr>
        <w:rPr>
          <w:rFonts w:cstheme="minorHAnsi"/>
          <w:sz w:val="24"/>
          <w:szCs w:val="24"/>
        </w:rPr>
      </w:pPr>
      <w:r w:rsidRPr="00D923E2">
        <w:rPr>
          <w:rFonts w:cstheme="minorHAnsi"/>
          <w:sz w:val="24"/>
          <w:szCs w:val="24"/>
        </w:rPr>
        <w:t xml:space="preserve">Exploring Web Application HTTP Request Processing </w:t>
      </w:r>
    </w:p>
    <w:p w14:paraId="780FA244" w14:textId="77777777" w:rsidR="00F72E78" w:rsidRPr="00D923E2" w:rsidRDefault="00F72E78" w:rsidP="00F72E78">
      <w:pPr>
        <w:pStyle w:val="NoSpacing"/>
        <w:numPr>
          <w:ilvl w:val="0"/>
          <w:numId w:val="1"/>
        </w:numPr>
        <w:rPr>
          <w:rFonts w:cstheme="minorHAnsi"/>
          <w:sz w:val="24"/>
          <w:szCs w:val="24"/>
        </w:rPr>
      </w:pPr>
      <w:r w:rsidRPr="00D923E2">
        <w:rPr>
          <w:rFonts w:cstheme="minorHAnsi"/>
          <w:sz w:val="24"/>
          <w:szCs w:val="24"/>
        </w:rPr>
        <w:t xml:space="preserve">Overview of Application-Side Vulnerabilities </w:t>
      </w:r>
    </w:p>
    <w:p w14:paraId="0AD1036B" w14:textId="77777777" w:rsidR="00F72E78" w:rsidRPr="00D923E2" w:rsidRDefault="00F72E78" w:rsidP="00F72E78">
      <w:pPr>
        <w:pStyle w:val="NoSpacing"/>
        <w:numPr>
          <w:ilvl w:val="0"/>
          <w:numId w:val="1"/>
        </w:numPr>
        <w:rPr>
          <w:rFonts w:cstheme="minorHAnsi"/>
          <w:sz w:val="24"/>
          <w:szCs w:val="24"/>
        </w:rPr>
      </w:pPr>
      <w:r w:rsidRPr="00D923E2">
        <w:rPr>
          <w:rFonts w:cstheme="minorHAnsi"/>
          <w:sz w:val="24"/>
          <w:szCs w:val="24"/>
        </w:rPr>
        <w:t xml:space="preserve">Defining Attack Signatures </w:t>
      </w:r>
    </w:p>
    <w:p w14:paraId="0F7CC4F7" w14:textId="77777777" w:rsidR="00F72E78" w:rsidRPr="00D923E2" w:rsidRDefault="00F72E78" w:rsidP="00F72E78">
      <w:pPr>
        <w:pStyle w:val="NoSpacing"/>
        <w:numPr>
          <w:ilvl w:val="0"/>
          <w:numId w:val="1"/>
        </w:numPr>
        <w:rPr>
          <w:rFonts w:cstheme="minorHAnsi"/>
          <w:sz w:val="24"/>
          <w:szCs w:val="24"/>
        </w:rPr>
      </w:pPr>
      <w:r w:rsidRPr="00D923E2">
        <w:rPr>
          <w:rFonts w:cstheme="minorHAnsi"/>
          <w:sz w:val="24"/>
          <w:szCs w:val="24"/>
        </w:rPr>
        <w:t xml:space="preserve">Defining Violations   </w:t>
      </w:r>
    </w:p>
    <w:p w14:paraId="409CE7D6" w14:textId="77777777" w:rsidR="00F72E78" w:rsidRPr="00D923E2" w:rsidRDefault="00F72E78" w:rsidP="00F72E78">
      <w:pPr>
        <w:pStyle w:val="Heading2"/>
        <w:rPr>
          <w:rFonts w:asciiTheme="minorHAnsi" w:hAnsiTheme="minorHAnsi" w:cstheme="minorHAnsi"/>
          <w:color w:val="auto"/>
          <w:sz w:val="24"/>
          <w:szCs w:val="24"/>
        </w:rPr>
      </w:pPr>
      <w:r w:rsidRPr="00D923E2">
        <w:rPr>
          <w:rFonts w:asciiTheme="minorHAnsi" w:hAnsiTheme="minorHAnsi" w:cstheme="minorHAnsi"/>
          <w:color w:val="auto"/>
          <w:sz w:val="24"/>
          <w:szCs w:val="24"/>
        </w:rPr>
        <w:lastRenderedPageBreak/>
        <w:t>Module 4: Securing HTTP Traffic</w:t>
      </w:r>
    </w:p>
    <w:p w14:paraId="5E76C7BE" w14:textId="77777777" w:rsidR="00F72E78" w:rsidRPr="00D923E2" w:rsidRDefault="00F72E78" w:rsidP="00F72E78">
      <w:pPr>
        <w:pStyle w:val="NoSpacing"/>
        <w:numPr>
          <w:ilvl w:val="0"/>
          <w:numId w:val="1"/>
        </w:numPr>
        <w:rPr>
          <w:rFonts w:cstheme="minorHAnsi"/>
          <w:sz w:val="24"/>
          <w:szCs w:val="24"/>
        </w:rPr>
      </w:pPr>
      <w:r w:rsidRPr="00D923E2">
        <w:rPr>
          <w:rFonts w:cstheme="minorHAnsi"/>
          <w:sz w:val="24"/>
          <w:szCs w:val="24"/>
        </w:rPr>
        <w:t xml:space="preserve">Defining Learning </w:t>
      </w:r>
    </w:p>
    <w:p w14:paraId="0DD9BD69" w14:textId="77777777" w:rsidR="00F72E78" w:rsidRPr="00D923E2" w:rsidRDefault="00F72E78" w:rsidP="00F72E78">
      <w:pPr>
        <w:pStyle w:val="NoSpacing"/>
        <w:numPr>
          <w:ilvl w:val="0"/>
          <w:numId w:val="1"/>
        </w:numPr>
        <w:rPr>
          <w:rFonts w:cstheme="minorHAnsi"/>
          <w:sz w:val="24"/>
          <w:szCs w:val="24"/>
        </w:rPr>
      </w:pPr>
      <w:r w:rsidRPr="00D923E2">
        <w:rPr>
          <w:rFonts w:cstheme="minorHAnsi"/>
          <w:sz w:val="24"/>
          <w:szCs w:val="24"/>
        </w:rPr>
        <w:t xml:space="preserve">Defining Attack Signature Staging </w:t>
      </w:r>
    </w:p>
    <w:p w14:paraId="75442282" w14:textId="77777777" w:rsidR="00F72E78" w:rsidRPr="00D923E2" w:rsidRDefault="00F72E78" w:rsidP="00F72E78">
      <w:pPr>
        <w:pStyle w:val="NoSpacing"/>
        <w:numPr>
          <w:ilvl w:val="0"/>
          <w:numId w:val="1"/>
        </w:numPr>
        <w:rPr>
          <w:rFonts w:cstheme="minorHAnsi"/>
          <w:sz w:val="24"/>
          <w:szCs w:val="24"/>
        </w:rPr>
      </w:pPr>
      <w:r w:rsidRPr="00D923E2">
        <w:rPr>
          <w:rFonts w:cstheme="minorHAnsi"/>
          <w:sz w:val="24"/>
          <w:szCs w:val="24"/>
        </w:rPr>
        <w:t>Defining Attack Signature Enforcement</w:t>
      </w:r>
    </w:p>
    <w:p w14:paraId="51ECCC5D" w14:textId="77777777" w:rsidR="00F72E78" w:rsidRPr="00D923E2" w:rsidRDefault="00F72E78" w:rsidP="00F72E78">
      <w:pPr>
        <w:pStyle w:val="Heading2"/>
        <w:rPr>
          <w:rFonts w:asciiTheme="minorHAnsi" w:hAnsiTheme="minorHAnsi" w:cstheme="minorHAnsi"/>
          <w:color w:val="auto"/>
          <w:sz w:val="24"/>
          <w:szCs w:val="24"/>
        </w:rPr>
      </w:pPr>
      <w:r w:rsidRPr="00D923E2">
        <w:rPr>
          <w:rFonts w:asciiTheme="minorHAnsi" w:hAnsiTheme="minorHAnsi" w:cstheme="minorHAnsi"/>
          <w:color w:val="auto"/>
          <w:sz w:val="24"/>
          <w:szCs w:val="24"/>
        </w:rPr>
        <w:t>Module 5: Mitigating Credentials Stuffing</w:t>
      </w:r>
    </w:p>
    <w:p w14:paraId="0468DE6F" w14:textId="77777777" w:rsidR="00F72E78" w:rsidRPr="00D923E2" w:rsidRDefault="00F72E78" w:rsidP="00F72E78">
      <w:pPr>
        <w:pStyle w:val="NoSpacing"/>
        <w:numPr>
          <w:ilvl w:val="0"/>
          <w:numId w:val="1"/>
        </w:numPr>
        <w:rPr>
          <w:rFonts w:cstheme="minorHAnsi"/>
          <w:sz w:val="24"/>
          <w:szCs w:val="24"/>
        </w:rPr>
      </w:pPr>
      <w:r w:rsidRPr="00D923E2">
        <w:rPr>
          <w:rFonts w:cstheme="minorHAnsi"/>
          <w:sz w:val="24"/>
          <w:szCs w:val="24"/>
        </w:rPr>
        <w:t xml:space="preserve">Defining Credentials Stuffing Attacks </w:t>
      </w:r>
    </w:p>
    <w:p w14:paraId="462A0936" w14:textId="77777777" w:rsidR="00F72E78" w:rsidRPr="00D923E2" w:rsidRDefault="00F72E78" w:rsidP="00F72E78">
      <w:pPr>
        <w:pStyle w:val="NoSpacing"/>
        <w:numPr>
          <w:ilvl w:val="0"/>
          <w:numId w:val="1"/>
        </w:numPr>
        <w:rPr>
          <w:rFonts w:cstheme="minorHAnsi"/>
          <w:sz w:val="24"/>
          <w:szCs w:val="24"/>
        </w:rPr>
      </w:pPr>
      <w:r w:rsidRPr="00D923E2">
        <w:rPr>
          <w:rFonts w:cstheme="minorHAnsi"/>
          <w:sz w:val="24"/>
          <w:szCs w:val="24"/>
        </w:rPr>
        <w:t>The Credentials Stuffing Mitigation Workflow</w:t>
      </w:r>
    </w:p>
    <w:p w14:paraId="55B041FF" w14:textId="77777777" w:rsidR="00F72E78" w:rsidRPr="00D923E2" w:rsidRDefault="00F72E78" w:rsidP="00F72E78">
      <w:pPr>
        <w:pStyle w:val="Heading2"/>
        <w:rPr>
          <w:rFonts w:asciiTheme="minorHAnsi" w:hAnsiTheme="minorHAnsi" w:cstheme="minorHAnsi"/>
          <w:color w:val="auto"/>
          <w:sz w:val="24"/>
          <w:szCs w:val="24"/>
        </w:rPr>
      </w:pPr>
      <w:r w:rsidRPr="00D923E2">
        <w:rPr>
          <w:rFonts w:asciiTheme="minorHAnsi" w:hAnsiTheme="minorHAnsi" w:cstheme="minorHAnsi"/>
          <w:color w:val="auto"/>
          <w:sz w:val="24"/>
          <w:szCs w:val="24"/>
        </w:rPr>
        <w:t xml:space="preserve">Module 6: Using BIG-IP </w:t>
      </w:r>
      <w:proofErr w:type="spellStart"/>
      <w:r w:rsidRPr="00D923E2">
        <w:rPr>
          <w:rFonts w:asciiTheme="minorHAnsi" w:hAnsiTheme="minorHAnsi" w:cstheme="minorHAnsi"/>
          <w:color w:val="auto"/>
          <w:sz w:val="24"/>
          <w:szCs w:val="24"/>
        </w:rPr>
        <w:t>DataSafe</w:t>
      </w:r>
      <w:proofErr w:type="spellEnd"/>
    </w:p>
    <w:p w14:paraId="65E0A442" w14:textId="77777777" w:rsidR="00F72E78" w:rsidRPr="00D923E2" w:rsidRDefault="00F72E78" w:rsidP="00F72E78">
      <w:pPr>
        <w:pStyle w:val="NoSpacing"/>
        <w:numPr>
          <w:ilvl w:val="0"/>
          <w:numId w:val="1"/>
        </w:numPr>
        <w:rPr>
          <w:rFonts w:cstheme="minorHAnsi"/>
          <w:sz w:val="24"/>
          <w:szCs w:val="24"/>
        </w:rPr>
      </w:pPr>
      <w:r w:rsidRPr="00D923E2">
        <w:rPr>
          <w:rFonts w:cstheme="minorHAnsi"/>
          <w:sz w:val="24"/>
          <w:szCs w:val="24"/>
        </w:rPr>
        <w:t xml:space="preserve">What Elements of Application Delivery are Targeted? </w:t>
      </w:r>
    </w:p>
    <w:p w14:paraId="760A62E5" w14:textId="77777777" w:rsidR="00F72E78" w:rsidRPr="00D923E2" w:rsidRDefault="00F72E78" w:rsidP="00F72E78">
      <w:pPr>
        <w:pStyle w:val="NoSpacing"/>
        <w:numPr>
          <w:ilvl w:val="0"/>
          <w:numId w:val="1"/>
        </w:numPr>
        <w:rPr>
          <w:rFonts w:cstheme="minorHAnsi"/>
          <w:sz w:val="24"/>
          <w:szCs w:val="24"/>
        </w:rPr>
      </w:pPr>
      <w:r w:rsidRPr="00D923E2">
        <w:rPr>
          <w:rFonts w:cstheme="minorHAnsi"/>
          <w:sz w:val="24"/>
          <w:szCs w:val="24"/>
        </w:rPr>
        <w:t xml:space="preserve">Exploiting the Document Object Model </w:t>
      </w:r>
    </w:p>
    <w:p w14:paraId="0780F31D" w14:textId="77777777" w:rsidR="00F72E78" w:rsidRPr="00D923E2" w:rsidRDefault="00F72E78" w:rsidP="00F72E78">
      <w:pPr>
        <w:pStyle w:val="NoSpacing"/>
        <w:numPr>
          <w:ilvl w:val="0"/>
          <w:numId w:val="1"/>
        </w:numPr>
        <w:rPr>
          <w:rFonts w:cstheme="minorHAnsi"/>
          <w:sz w:val="24"/>
          <w:szCs w:val="24"/>
        </w:rPr>
      </w:pPr>
      <w:r w:rsidRPr="00D923E2">
        <w:rPr>
          <w:rFonts w:cstheme="minorHAnsi"/>
          <w:sz w:val="24"/>
          <w:szCs w:val="24"/>
        </w:rPr>
        <w:t xml:space="preserve">Protecting Applications Using </w:t>
      </w:r>
      <w:proofErr w:type="spellStart"/>
      <w:r w:rsidRPr="00D923E2">
        <w:rPr>
          <w:rFonts w:cstheme="minorHAnsi"/>
          <w:sz w:val="24"/>
          <w:szCs w:val="24"/>
        </w:rPr>
        <w:t>DataSafe</w:t>
      </w:r>
      <w:proofErr w:type="spellEnd"/>
      <w:r w:rsidRPr="00D923E2">
        <w:rPr>
          <w:rFonts w:cstheme="minorHAnsi"/>
          <w:sz w:val="24"/>
          <w:szCs w:val="24"/>
        </w:rPr>
        <w:t xml:space="preserve"> </w:t>
      </w:r>
    </w:p>
    <w:p w14:paraId="78FB6630" w14:textId="77777777" w:rsidR="00F72E78" w:rsidRPr="00D923E2" w:rsidRDefault="00F72E78" w:rsidP="00F72E78">
      <w:pPr>
        <w:pStyle w:val="NoSpacing"/>
        <w:numPr>
          <w:ilvl w:val="0"/>
          <w:numId w:val="1"/>
        </w:numPr>
        <w:rPr>
          <w:rFonts w:cstheme="minorHAnsi"/>
          <w:sz w:val="24"/>
          <w:szCs w:val="24"/>
        </w:rPr>
      </w:pPr>
      <w:r w:rsidRPr="00D923E2">
        <w:rPr>
          <w:rFonts w:cstheme="minorHAnsi"/>
          <w:sz w:val="24"/>
          <w:szCs w:val="24"/>
        </w:rPr>
        <w:t xml:space="preserve">Configuring a </w:t>
      </w:r>
      <w:proofErr w:type="spellStart"/>
      <w:r w:rsidRPr="00D923E2">
        <w:rPr>
          <w:rFonts w:cstheme="minorHAnsi"/>
          <w:sz w:val="24"/>
          <w:szCs w:val="24"/>
        </w:rPr>
        <w:t>DataSafe</w:t>
      </w:r>
      <w:proofErr w:type="spellEnd"/>
      <w:r w:rsidRPr="00D923E2">
        <w:rPr>
          <w:rFonts w:cstheme="minorHAnsi"/>
          <w:sz w:val="24"/>
          <w:szCs w:val="24"/>
        </w:rPr>
        <w:t xml:space="preserve"> Profile</w:t>
      </w:r>
    </w:p>
    <w:p w14:paraId="5F8C4AA7" w14:textId="77777777" w:rsidR="00F72E78" w:rsidRPr="00D923E2" w:rsidRDefault="00F72E78" w:rsidP="00F72E78">
      <w:pPr>
        <w:pStyle w:val="Heading2"/>
        <w:rPr>
          <w:rFonts w:asciiTheme="minorHAnsi" w:hAnsiTheme="minorHAnsi" w:cstheme="minorHAnsi"/>
          <w:color w:val="auto"/>
          <w:sz w:val="24"/>
          <w:szCs w:val="24"/>
        </w:rPr>
      </w:pPr>
      <w:r w:rsidRPr="00D923E2">
        <w:rPr>
          <w:rFonts w:asciiTheme="minorHAnsi" w:hAnsiTheme="minorHAnsi" w:cstheme="minorHAnsi"/>
          <w:color w:val="auto"/>
          <w:sz w:val="24"/>
          <w:szCs w:val="24"/>
        </w:rPr>
        <w:t>Module 7: Using Layer 7 Behavioral Analysis to Mitigate DoS</w:t>
      </w:r>
    </w:p>
    <w:p w14:paraId="2418D564" w14:textId="77777777" w:rsidR="00F72E78" w:rsidRPr="00D923E2" w:rsidRDefault="00F72E78" w:rsidP="00F72E78">
      <w:pPr>
        <w:pStyle w:val="NoSpacing"/>
        <w:numPr>
          <w:ilvl w:val="0"/>
          <w:numId w:val="1"/>
        </w:numPr>
        <w:rPr>
          <w:rFonts w:cstheme="minorHAnsi"/>
          <w:sz w:val="24"/>
          <w:szCs w:val="24"/>
        </w:rPr>
      </w:pPr>
      <w:r w:rsidRPr="00D923E2">
        <w:rPr>
          <w:rFonts w:cstheme="minorHAnsi"/>
          <w:sz w:val="24"/>
          <w:szCs w:val="24"/>
        </w:rPr>
        <w:t xml:space="preserve">Defining Behavioral Analysis </w:t>
      </w:r>
    </w:p>
    <w:p w14:paraId="67BF264E" w14:textId="77777777" w:rsidR="00F72E78" w:rsidRPr="00D923E2" w:rsidRDefault="00F72E78" w:rsidP="00F72E78">
      <w:pPr>
        <w:pStyle w:val="NoSpacing"/>
        <w:numPr>
          <w:ilvl w:val="0"/>
          <w:numId w:val="1"/>
        </w:numPr>
        <w:rPr>
          <w:rFonts w:cstheme="minorHAnsi"/>
          <w:sz w:val="24"/>
          <w:szCs w:val="24"/>
        </w:rPr>
      </w:pPr>
      <w:r w:rsidRPr="00D923E2">
        <w:rPr>
          <w:rFonts w:cstheme="minorHAnsi"/>
          <w:sz w:val="24"/>
          <w:szCs w:val="24"/>
        </w:rPr>
        <w:t>Defining the DoS Protection Profile</w:t>
      </w:r>
    </w:p>
    <w:p w14:paraId="2B2D7B65" w14:textId="77777777" w:rsidR="000175E8" w:rsidRPr="00D923E2" w:rsidRDefault="00D923E2">
      <w:pPr>
        <w:rPr>
          <w:rFonts w:cstheme="minorHAnsi"/>
          <w:sz w:val="24"/>
          <w:szCs w:val="24"/>
        </w:rPr>
      </w:pPr>
    </w:p>
    <w:sectPr w:rsidR="000175E8" w:rsidRPr="00D923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94681"/>
    <w:multiLevelType w:val="hybridMultilevel"/>
    <w:tmpl w:val="0628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02118D"/>
    <w:multiLevelType w:val="hybridMultilevel"/>
    <w:tmpl w:val="E9B20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78"/>
    <w:rsid w:val="007B4A92"/>
    <w:rsid w:val="00BA7696"/>
    <w:rsid w:val="00D923E2"/>
    <w:rsid w:val="00F72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69D1"/>
  <w15:chartTrackingRefBased/>
  <w15:docId w15:val="{AEA36EA1-2651-4243-B84A-FF9911BF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72E78"/>
  </w:style>
  <w:style w:type="paragraph" w:styleId="Heading1">
    <w:name w:val="heading 1"/>
    <w:basedOn w:val="Normal"/>
    <w:next w:val="Normal"/>
    <w:link w:val="Heading1Char"/>
    <w:uiPriority w:val="9"/>
    <w:qFormat/>
    <w:rsid w:val="00F72E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2E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E7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72E78"/>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F72E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2019-09-20T19:09:00Z</dcterms:created>
  <dcterms:modified xsi:type="dcterms:W3CDTF">2019-09-20T19:09:00Z</dcterms:modified>
</cp:coreProperties>
</file>