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E5FA1" w14:textId="77777777" w:rsidR="0079605E" w:rsidRPr="0079605E" w:rsidRDefault="0079605E" w:rsidP="0079605E">
      <w:pPr>
        <w:shd w:val="clear" w:color="auto" w:fill="FFFFFF"/>
        <w:spacing w:before="100" w:beforeAutospacing="1" w:after="100" w:afterAutospacing="1" w:line="312" w:lineRule="atLeast"/>
        <w:textAlignment w:val="baseline"/>
        <w:outlineLvl w:val="0"/>
        <w:rPr>
          <w:rFonts w:eastAsia="Times New Roman" w:cs="Helvetica"/>
          <w:color w:val="000000"/>
          <w:kern w:val="36"/>
          <w:sz w:val="28"/>
          <w:szCs w:val="28"/>
        </w:rPr>
      </w:pPr>
      <w:r w:rsidRPr="0079605E">
        <w:rPr>
          <w:rFonts w:eastAsia="Times New Roman" w:cs="Helvetica"/>
          <w:color w:val="000000"/>
          <w:kern w:val="36"/>
          <w:sz w:val="28"/>
          <w:szCs w:val="28"/>
        </w:rPr>
        <w:t>Fortinet NSE 4 Bundle</w:t>
      </w:r>
    </w:p>
    <w:p w14:paraId="588792E8" w14:textId="77777777" w:rsidR="0079605E" w:rsidRDefault="0079605E" w:rsidP="0079605E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262626"/>
          <w:sz w:val="24"/>
          <w:szCs w:val="24"/>
          <w:bdr w:val="none" w:sz="0" w:space="0" w:color="auto" w:frame="1"/>
        </w:rPr>
      </w:pPr>
      <w:r w:rsidRPr="0079605E">
        <w:rPr>
          <w:rFonts w:eastAsia="Times New Roman" w:cs="Helvetica"/>
          <w:b/>
          <w:bCs/>
          <w:color w:val="262626"/>
          <w:sz w:val="24"/>
          <w:szCs w:val="24"/>
          <w:bdr w:val="none" w:sz="0" w:space="0" w:color="auto" w:frame="1"/>
        </w:rPr>
        <w:t>Duration:</w:t>
      </w:r>
      <w:r w:rsidRPr="0079605E">
        <w:rPr>
          <w:rFonts w:eastAsia="Times New Roman" w:cs="Helvetica"/>
          <w:color w:val="262626"/>
          <w:sz w:val="24"/>
          <w:szCs w:val="24"/>
          <w:bdr w:val="none" w:sz="0" w:space="0" w:color="auto" w:frame="1"/>
        </w:rPr>
        <w:t>5 days</w:t>
      </w:r>
    </w:p>
    <w:p w14:paraId="4B18F287" w14:textId="77777777" w:rsidR="0079605E" w:rsidRPr="0079605E" w:rsidRDefault="0079605E" w:rsidP="0079605E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bookmarkStart w:id="0" w:name="_GoBack"/>
      <w:bookmarkEnd w:id="0"/>
    </w:p>
    <w:p w14:paraId="171D06C1" w14:textId="77777777" w:rsidR="0079605E" w:rsidRPr="0079605E" w:rsidRDefault="0079605E" w:rsidP="0079605E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r w:rsidRPr="0079605E">
        <w:rPr>
          <w:rFonts w:eastAsia="Times New Roman" w:cs="Helvetica"/>
          <w:b/>
          <w:bCs/>
          <w:color w:val="262626"/>
          <w:sz w:val="24"/>
          <w:szCs w:val="24"/>
          <w:bdr w:val="none" w:sz="0" w:space="0" w:color="auto" w:frame="1"/>
        </w:rPr>
        <w:t>Test Level:</w:t>
      </w:r>
      <w:r w:rsidRPr="0079605E">
        <w:rPr>
          <w:rFonts w:eastAsia="Times New Roman" w:cs="Helvetica"/>
          <w:color w:val="262626"/>
          <w:sz w:val="24"/>
          <w:szCs w:val="24"/>
          <w:bdr w:val="none" w:sz="0" w:space="0" w:color="auto" w:frame="1"/>
        </w:rPr>
        <w:t>0</w:t>
      </w:r>
    </w:p>
    <w:p w14:paraId="4F98C832" w14:textId="77777777" w:rsidR="0079605E" w:rsidRPr="0079605E" w:rsidRDefault="0079605E" w:rsidP="0079605E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b/>
          <w:bCs/>
          <w:color w:val="555555"/>
          <w:sz w:val="24"/>
          <w:szCs w:val="24"/>
          <w:bdr w:val="none" w:sz="0" w:space="0" w:color="auto" w:frame="1"/>
        </w:rPr>
        <w:t>Certifications:</w:t>
      </w:r>
    </w:p>
    <w:p w14:paraId="3344F4D7" w14:textId="77777777" w:rsidR="0079605E" w:rsidRPr="0079605E" w:rsidRDefault="0079605E" w:rsidP="007960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No Certification</w:t>
      </w:r>
    </w:p>
    <w:p w14:paraId="7771AB4D" w14:textId="77777777" w:rsidR="0079605E" w:rsidRPr="0079605E" w:rsidRDefault="0079605E" w:rsidP="0079605E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b/>
          <w:bCs/>
          <w:color w:val="555555"/>
          <w:sz w:val="24"/>
          <w:szCs w:val="24"/>
          <w:bdr w:val="none" w:sz="0" w:space="0" w:color="auto" w:frame="1"/>
        </w:rPr>
        <w:t>Exams:</w:t>
      </w:r>
    </w:p>
    <w:p w14:paraId="5EC5A8F3" w14:textId="77777777" w:rsidR="0079605E" w:rsidRPr="0079605E" w:rsidRDefault="0079605E" w:rsidP="007960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No Exam</w:t>
      </w:r>
    </w:p>
    <w:p w14:paraId="5FEF5568" w14:textId="77777777" w:rsidR="0079605E" w:rsidRPr="0079605E" w:rsidRDefault="0079605E" w:rsidP="0079605E">
      <w:pPr>
        <w:pBdr>
          <w:bottom w:val="single" w:sz="6" w:space="3" w:color="CCCCCC"/>
        </w:pBd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eastAsia="Times New Roman" w:cs="Helvetica"/>
          <w:b/>
          <w:bCs/>
          <w:color w:val="264476"/>
          <w:sz w:val="24"/>
          <w:szCs w:val="24"/>
        </w:rPr>
      </w:pPr>
      <w:r w:rsidRPr="0079605E">
        <w:rPr>
          <w:rFonts w:eastAsia="Times New Roman" w:cs="Helvetica"/>
          <w:b/>
          <w:bCs/>
          <w:color w:val="264476"/>
          <w:sz w:val="24"/>
          <w:szCs w:val="24"/>
          <w:bdr w:val="none" w:sz="0" w:space="0" w:color="auto" w:frame="1"/>
        </w:rPr>
        <w:t>Course Overview</w:t>
      </w:r>
    </w:p>
    <w:p w14:paraId="7BAC5C88" w14:textId="77777777" w:rsidR="0079605E" w:rsidRPr="0079605E" w:rsidRDefault="0079605E" w:rsidP="0079605E">
      <w:pPr>
        <w:shd w:val="clear" w:color="auto" w:fill="FFFFFF"/>
        <w:spacing w:after="24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r w:rsidRPr="0079605E">
        <w:rPr>
          <w:rFonts w:eastAsia="Times New Roman" w:cs="Helvetica"/>
          <w:color w:val="262626"/>
          <w:sz w:val="24"/>
          <w:szCs w:val="24"/>
        </w:rPr>
        <w:t>The Fortinet NSE 4 Bundle class is a 5-day program including basic configuration and administration of the most commonly used features of FortiGate appliances and a selection of advanced FortiGate networking and security features.</w:t>
      </w:r>
    </w:p>
    <w:p w14:paraId="1E66C0E0" w14:textId="77777777" w:rsidR="0079605E" w:rsidRPr="0079605E" w:rsidRDefault="0079605E" w:rsidP="0079605E">
      <w:pPr>
        <w:shd w:val="clear" w:color="auto" w:fill="FFFFFF"/>
        <w:spacing w:after="24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r w:rsidRPr="0079605E">
        <w:rPr>
          <w:rFonts w:eastAsia="Times New Roman" w:cs="Helvetica"/>
          <w:color w:val="262626"/>
          <w:sz w:val="24"/>
          <w:szCs w:val="24"/>
        </w:rPr>
        <w:t>The NSE 4 exam topics are based on the content of these recommended instructor led training courses:</w:t>
      </w:r>
    </w:p>
    <w:p w14:paraId="67020167" w14:textId="77777777" w:rsidR="0079605E" w:rsidRPr="0079605E" w:rsidRDefault="0079605E" w:rsidP="0079605E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FortiGate I</w:t>
      </w:r>
    </w:p>
    <w:p w14:paraId="52FCB6D1" w14:textId="77777777" w:rsidR="0079605E" w:rsidRPr="0079605E" w:rsidRDefault="0079605E" w:rsidP="0079605E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FortiGate II</w:t>
      </w:r>
    </w:p>
    <w:p w14:paraId="43FE4711" w14:textId="77777777" w:rsidR="0079605E" w:rsidRPr="0079605E" w:rsidRDefault="0079605E" w:rsidP="0079605E">
      <w:pPr>
        <w:shd w:val="clear" w:color="auto" w:fill="FFFFFF"/>
        <w:spacing w:after="24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r w:rsidRPr="0079605E">
        <w:rPr>
          <w:rFonts w:eastAsia="Times New Roman" w:cs="Helvetica"/>
          <w:color w:val="262626"/>
          <w:sz w:val="24"/>
          <w:szCs w:val="24"/>
        </w:rPr>
        <w:t>In interactive labs, you will explore firewall policies, user authentication, basic VPNs, explicit proxy, virus detection, web filtering, application control and more. These administrative fundamentals will provide you with a solid understanding of how to integrate and maintain basic network security. In the last three days you will review topics including features commonly used in complex or larger enterprise/MSSP networks, such as advanced routing, transparent mode, redundant infrastructure, security-as-a-service (SaaS), advanced IPsec VPN, IPS, SSO, certificates, data leak prevention, diagnostics, and fine-tuning performance.</w:t>
      </w:r>
    </w:p>
    <w:p w14:paraId="0CF93A89" w14:textId="77777777" w:rsidR="0079605E" w:rsidRPr="0079605E" w:rsidRDefault="0079605E" w:rsidP="0079605E">
      <w:pPr>
        <w:pBdr>
          <w:bottom w:val="single" w:sz="6" w:space="3" w:color="CCCCCC"/>
        </w:pBd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eastAsia="Times New Roman" w:cs="Helvetica"/>
          <w:b/>
          <w:bCs/>
          <w:color w:val="264476"/>
          <w:sz w:val="24"/>
          <w:szCs w:val="24"/>
        </w:rPr>
      </w:pPr>
      <w:r w:rsidRPr="0079605E">
        <w:rPr>
          <w:rFonts w:eastAsia="Times New Roman" w:cs="Helvetica"/>
          <w:b/>
          <w:bCs/>
          <w:color w:val="264476"/>
          <w:sz w:val="24"/>
          <w:szCs w:val="24"/>
          <w:bdr w:val="none" w:sz="0" w:space="0" w:color="auto" w:frame="1"/>
        </w:rPr>
        <w:t>Course Objectives</w:t>
      </w:r>
    </w:p>
    <w:p w14:paraId="504747B3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Describe capabilities of FortiGate UTM</w:t>
      </w:r>
    </w:p>
    <w:p w14:paraId="59968521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Neutralize threats / misuse: viruses, phishing, spam, torrents, and inappropriate web sites</w:t>
      </w:r>
    </w:p>
    <w:p w14:paraId="7E7E1A6D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Control network access based on device type</w:t>
      </w:r>
    </w:p>
    <w:p w14:paraId="46C8C6D3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Authenticate users via firewall policies</w:t>
      </w:r>
    </w:p>
    <w:p w14:paraId="1F8076FA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Offer an SSL VPN for secure access to your private network</w:t>
      </w:r>
    </w:p>
    <w:p w14:paraId="1E6124FF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Establish an IPsec VPN tunnel between two FortiGate appliances</w:t>
      </w:r>
    </w:p>
    <w:p w14:paraId="0FD50BC1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 xml:space="preserve">Compare policy- vs. tunnel-based </w:t>
      </w:r>
      <w:proofErr w:type="spellStart"/>
      <w:r w:rsidRPr="0079605E">
        <w:rPr>
          <w:rFonts w:eastAsia="Times New Roman" w:cs="Helvetica"/>
          <w:color w:val="555555"/>
          <w:sz w:val="24"/>
          <w:szCs w:val="24"/>
        </w:rPr>
        <w:t>IPSec</w:t>
      </w:r>
      <w:proofErr w:type="spellEnd"/>
      <w:r w:rsidRPr="0079605E">
        <w:rPr>
          <w:rFonts w:eastAsia="Times New Roman" w:cs="Helvetica"/>
          <w:color w:val="555555"/>
          <w:sz w:val="24"/>
          <w:szCs w:val="24"/>
        </w:rPr>
        <w:t xml:space="preserve"> VPN</w:t>
      </w:r>
    </w:p>
    <w:p w14:paraId="7B3098AB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Apply port forwarding, source NAT, and destination NAT</w:t>
      </w:r>
    </w:p>
    <w:p w14:paraId="125DC2BF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Interpret log entries</w:t>
      </w:r>
    </w:p>
    <w:p w14:paraId="3204DF25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Generate reports</w:t>
      </w:r>
    </w:p>
    <w:p w14:paraId="7FF16C66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Use the web UI and CLI for administration</w:t>
      </w:r>
    </w:p>
    <w:p w14:paraId="6BD87CB6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Deploy the right operation mode</w:t>
      </w:r>
    </w:p>
    <w:p w14:paraId="6B355577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Simplify protocol handling with application control</w:t>
      </w:r>
    </w:p>
    <w:p w14:paraId="781CA01A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lastRenderedPageBreak/>
        <w:t>Deploy FortiGate devices as an HA cluster for fault-tolerance &amp; high performance</w:t>
      </w:r>
    </w:p>
    <w:p w14:paraId="7D36F89B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Inspect traffic transparently, forwarding as a Layer 2 device</w:t>
      </w:r>
    </w:p>
    <w:p w14:paraId="40EC598E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Manage FortiGate device's route table</w:t>
      </w:r>
    </w:p>
    <w:p w14:paraId="4634712E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Route packets using policy-based and static routes for multi-path and load-balance deployments</w:t>
      </w:r>
    </w:p>
    <w:p w14:paraId="64E6CE52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Connect virtual domains (VDOMs) without packets leaving FortiGate</w:t>
      </w:r>
    </w:p>
    <w:p w14:paraId="05860D1D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Implement a meshed / partially redundant VPN</w:t>
      </w:r>
    </w:p>
    <w:p w14:paraId="02B1C58A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Diagnose failed IKE exchanges</w:t>
      </w:r>
    </w:p>
    <w:p w14:paraId="78F3F4DA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Fight hacking &amp; denial of service (DoS)</w:t>
      </w:r>
    </w:p>
    <w:p w14:paraId="42055877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Diagnose IPS engine performance issues</w:t>
      </w:r>
    </w:p>
    <w:p w14:paraId="621FB527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Offer Fortinet Single Sign On (FSSO) access to network services, integrated with Microsoft Active Directory</w:t>
      </w:r>
    </w:p>
    <w:p w14:paraId="757596E5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Inspect SSL/TLS-secured traffic to prevent encryption used to bypass security policies</w:t>
      </w:r>
    </w:p>
    <w:p w14:paraId="3B2AC774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Understand encryption functions and certificates</w:t>
      </w:r>
    </w:p>
    <w:p w14:paraId="73327525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Defend against data leaks by identifying files with sensitive data, and blocking them from leaving your private network</w:t>
      </w:r>
    </w:p>
    <w:p w14:paraId="71C4FBA2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Diagnose and correct common problems</w:t>
      </w:r>
    </w:p>
    <w:p w14:paraId="2CF664F9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Optimize performance by configuring to leverage ASIC acceleration chips, such as CP or NPs, instead of only the CPU resources</w:t>
      </w:r>
    </w:p>
    <w:p w14:paraId="038C6653" w14:textId="77777777" w:rsidR="0079605E" w:rsidRPr="0079605E" w:rsidRDefault="0079605E" w:rsidP="0079605E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Implement IPv6 and hybrid IPv4-IPv6 networks</w:t>
      </w:r>
    </w:p>
    <w:p w14:paraId="3C3E24AB" w14:textId="77777777" w:rsidR="0079605E" w:rsidRPr="0079605E" w:rsidRDefault="0079605E" w:rsidP="0079605E">
      <w:pPr>
        <w:pBdr>
          <w:bottom w:val="single" w:sz="6" w:space="3" w:color="CCCCCC"/>
        </w:pBd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eastAsia="Times New Roman" w:cs="Helvetica"/>
          <w:b/>
          <w:bCs/>
          <w:color w:val="264476"/>
          <w:sz w:val="24"/>
          <w:szCs w:val="24"/>
        </w:rPr>
      </w:pPr>
      <w:r w:rsidRPr="0079605E">
        <w:rPr>
          <w:rFonts w:eastAsia="Times New Roman" w:cs="Helvetica"/>
          <w:b/>
          <w:bCs/>
          <w:color w:val="264476"/>
          <w:sz w:val="24"/>
          <w:szCs w:val="24"/>
          <w:bdr w:val="none" w:sz="0" w:space="0" w:color="auto" w:frame="1"/>
        </w:rPr>
        <w:t>Course Outline</w:t>
      </w:r>
    </w:p>
    <w:p w14:paraId="37117589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 Introduction to Fortinet UTM</w:t>
      </w:r>
    </w:p>
    <w:p w14:paraId="33D6D233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2 Logging and Monitoring</w:t>
      </w:r>
    </w:p>
    <w:p w14:paraId="534AC8AA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3 Firewall Policies</w:t>
      </w:r>
    </w:p>
    <w:p w14:paraId="77010F4D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4 Firewall Authentication</w:t>
      </w:r>
    </w:p>
    <w:p w14:paraId="7EB4EC3D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5 SSL VPN</w:t>
      </w:r>
    </w:p>
    <w:p w14:paraId="7DD7D652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6 Basic IPsec VPN</w:t>
      </w:r>
    </w:p>
    <w:p w14:paraId="5C45F2DC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7 Antivirus</w:t>
      </w:r>
    </w:p>
    <w:p w14:paraId="0282D17F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8 Explicit Proxy</w:t>
      </w:r>
    </w:p>
    <w:p w14:paraId="6FAB9401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9 Web Filtering</w:t>
      </w:r>
    </w:p>
    <w:p w14:paraId="2459E447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10 Application Control</w:t>
      </w:r>
    </w:p>
    <w:p w14:paraId="27973037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11 Routing</w:t>
      </w:r>
    </w:p>
    <w:p w14:paraId="6E217F33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12 Virtual Networking</w:t>
      </w:r>
    </w:p>
    <w:p w14:paraId="1619C3D6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13 Transparent Mode</w:t>
      </w:r>
    </w:p>
    <w:p w14:paraId="757AA967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14 High Availability</w:t>
      </w:r>
    </w:p>
    <w:p w14:paraId="7DC1CB40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15 Advanced IPsec VPN</w:t>
      </w:r>
    </w:p>
    <w:p w14:paraId="0E9F59C1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16 IPS</w:t>
      </w:r>
    </w:p>
    <w:p w14:paraId="1242EC33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17 FSSO</w:t>
      </w:r>
    </w:p>
    <w:p w14:paraId="2C6C2503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18 Certificate Operations</w:t>
      </w:r>
    </w:p>
    <w:p w14:paraId="4BD4BEAE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19 DLP</w:t>
      </w:r>
    </w:p>
    <w:p w14:paraId="3BA3E3D7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20 Diagnostics</w:t>
      </w:r>
    </w:p>
    <w:p w14:paraId="196885A6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t>Module 21 Hardware Acceleration</w:t>
      </w:r>
    </w:p>
    <w:p w14:paraId="59DC0346" w14:textId="77777777" w:rsidR="0079605E" w:rsidRPr="0079605E" w:rsidRDefault="0079605E" w:rsidP="0079605E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79605E">
        <w:rPr>
          <w:rFonts w:eastAsia="Times New Roman" w:cs="Helvetica"/>
          <w:color w:val="555555"/>
          <w:sz w:val="24"/>
          <w:szCs w:val="24"/>
        </w:rPr>
        <w:lastRenderedPageBreak/>
        <w:t>Module 22 IPv6</w:t>
      </w:r>
    </w:p>
    <w:p w14:paraId="687689B1" w14:textId="77777777" w:rsidR="0079605E" w:rsidRPr="0079605E" w:rsidRDefault="0079605E" w:rsidP="0079605E">
      <w:pPr>
        <w:pBdr>
          <w:bottom w:val="single" w:sz="6" w:space="3" w:color="CCCCCC"/>
        </w:pBd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eastAsia="Times New Roman" w:cs="Helvetica"/>
          <w:b/>
          <w:bCs/>
          <w:color w:val="264476"/>
          <w:sz w:val="24"/>
          <w:szCs w:val="24"/>
        </w:rPr>
      </w:pPr>
      <w:r w:rsidRPr="0079605E">
        <w:rPr>
          <w:rFonts w:eastAsia="Times New Roman" w:cs="Helvetica"/>
          <w:b/>
          <w:bCs/>
          <w:color w:val="264476"/>
          <w:sz w:val="24"/>
          <w:szCs w:val="24"/>
          <w:bdr w:val="none" w:sz="0" w:space="0" w:color="auto" w:frame="1"/>
        </w:rPr>
        <w:t>Prerequisites</w:t>
      </w:r>
    </w:p>
    <w:p w14:paraId="268D2F68" w14:textId="77777777" w:rsidR="0079605E" w:rsidRPr="0079605E" w:rsidRDefault="0079605E" w:rsidP="0079605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Helvetica"/>
          <w:color w:val="262626"/>
          <w:sz w:val="21"/>
          <w:szCs w:val="21"/>
        </w:rPr>
      </w:pPr>
      <w:r w:rsidRPr="0079605E">
        <w:rPr>
          <w:rFonts w:eastAsia="Times New Roman" w:cs="Helvetica"/>
          <w:color w:val="262626"/>
          <w:sz w:val="24"/>
          <w:szCs w:val="24"/>
        </w:rPr>
        <w:t>None except TCP/IP network experience and a basic understanding of firewall concepts.</w:t>
      </w:r>
    </w:p>
    <w:p w14:paraId="11607609" w14:textId="77777777" w:rsidR="008B1A56" w:rsidRDefault="008B1A56"/>
    <w:sectPr w:rsidR="008B1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57FC1"/>
    <w:multiLevelType w:val="multilevel"/>
    <w:tmpl w:val="C18A7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BDE14F4"/>
    <w:multiLevelType w:val="multilevel"/>
    <w:tmpl w:val="F83E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C73E6"/>
    <w:multiLevelType w:val="multilevel"/>
    <w:tmpl w:val="083A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F38F9"/>
    <w:multiLevelType w:val="multilevel"/>
    <w:tmpl w:val="AFC00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8CE5B23"/>
    <w:multiLevelType w:val="multilevel"/>
    <w:tmpl w:val="3DBE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5E"/>
    <w:rsid w:val="00006752"/>
    <w:rsid w:val="000253BB"/>
    <w:rsid w:val="00051C32"/>
    <w:rsid w:val="000723E9"/>
    <w:rsid w:val="00082124"/>
    <w:rsid w:val="00083F89"/>
    <w:rsid w:val="00092E08"/>
    <w:rsid w:val="000945A3"/>
    <w:rsid w:val="000A1202"/>
    <w:rsid w:val="000B3146"/>
    <w:rsid w:val="000B52E7"/>
    <w:rsid w:val="000D26E6"/>
    <w:rsid w:val="000F60CA"/>
    <w:rsid w:val="000F733A"/>
    <w:rsid w:val="00101D1F"/>
    <w:rsid w:val="001075F6"/>
    <w:rsid w:val="00116665"/>
    <w:rsid w:val="00120127"/>
    <w:rsid w:val="001203B9"/>
    <w:rsid w:val="00137D8C"/>
    <w:rsid w:val="0014781F"/>
    <w:rsid w:val="001606BA"/>
    <w:rsid w:val="001618C7"/>
    <w:rsid w:val="0016383D"/>
    <w:rsid w:val="00166BFA"/>
    <w:rsid w:val="00170CEE"/>
    <w:rsid w:val="00177DBE"/>
    <w:rsid w:val="0018061B"/>
    <w:rsid w:val="001852DF"/>
    <w:rsid w:val="00185DE7"/>
    <w:rsid w:val="001A1D90"/>
    <w:rsid w:val="001A6382"/>
    <w:rsid w:val="001A73B3"/>
    <w:rsid w:val="001B0ED4"/>
    <w:rsid w:val="001B308B"/>
    <w:rsid w:val="001B5819"/>
    <w:rsid w:val="001C6D96"/>
    <w:rsid w:val="001D4F87"/>
    <w:rsid w:val="001E473D"/>
    <w:rsid w:val="001E64D8"/>
    <w:rsid w:val="001F1273"/>
    <w:rsid w:val="001F1365"/>
    <w:rsid w:val="001F1E71"/>
    <w:rsid w:val="00203034"/>
    <w:rsid w:val="00205545"/>
    <w:rsid w:val="00221DCA"/>
    <w:rsid w:val="0023168E"/>
    <w:rsid w:val="00233AFC"/>
    <w:rsid w:val="00242D8B"/>
    <w:rsid w:val="00257A56"/>
    <w:rsid w:val="0026439E"/>
    <w:rsid w:val="00272C56"/>
    <w:rsid w:val="0028258A"/>
    <w:rsid w:val="002A0039"/>
    <w:rsid w:val="002A62A1"/>
    <w:rsid w:val="002B0548"/>
    <w:rsid w:val="002B44BC"/>
    <w:rsid w:val="002B6D06"/>
    <w:rsid w:val="002C0445"/>
    <w:rsid w:val="002D727D"/>
    <w:rsid w:val="002E50BE"/>
    <w:rsid w:val="003019ED"/>
    <w:rsid w:val="00313CE5"/>
    <w:rsid w:val="00313FE1"/>
    <w:rsid w:val="0032283F"/>
    <w:rsid w:val="0032284C"/>
    <w:rsid w:val="00336CE1"/>
    <w:rsid w:val="00347A8F"/>
    <w:rsid w:val="003508D4"/>
    <w:rsid w:val="003573D2"/>
    <w:rsid w:val="00365D99"/>
    <w:rsid w:val="00381656"/>
    <w:rsid w:val="00391AF9"/>
    <w:rsid w:val="003930B9"/>
    <w:rsid w:val="00395DCB"/>
    <w:rsid w:val="00396A6F"/>
    <w:rsid w:val="003D2EBA"/>
    <w:rsid w:val="003D7D29"/>
    <w:rsid w:val="003E237B"/>
    <w:rsid w:val="003E5AC2"/>
    <w:rsid w:val="003F6C8D"/>
    <w:rsid w:val="004030A0"/>
    <w:rsid w:val="004045E2"/>
    <w:rsid w:val="00407F62"/>
    <w:rsid w:val="0041239B"/>
    <w:rsid w:val="0041411E"/>
    <w:rsid w:val="00415E48"/>
    <w:rsid w:val="00425D7A"/>
    <w:rsid w:val="00425E26"/>
    <w:rsid w:val="00437592"/>
    <w:rsid w:val="00437858"/>
    <w:rsid w:val="00451AD2"/>
    <w:rsid w:val="00460527"/>
    <w:rsid w:val="00466FD4"/>
    <w:rsid w:val="0047025C"/>
    <w:rsid w:val="0047619C"/>
    <w:rsid w:val="0048080A"/>
    <w:rsid w:val="00482D6C"/>
    <w:rsid w:val="00484F8E"/>
    <w:rsid w:val="004930C8"/>
    <w:rsid w:val="004935B5"/>
    <w:rsid w:val="004A60B8"/>
    <w:rsid w:val="004B606E"/>
    <w:rsid w:val="004B7EA6"/>
    <w:rsid w:val="004C5ED2"/>
    <w:rsid w:val="004F7646"/>
    <w:rsid w:val="005107D4"/>
    <w:rsid w:val="00511B2B"/>
    <w:rsid w:val="005131EF"/>
    <w:rsid w:val="0053219D"/>
    <w:rsid w:val="00537BBA"/>
    <w:rsid w:val="00541B3C"/>
    <w:rsid w:val="005440C1"/>
    <w:rsid w:val="00545858"/>
    <w:rsid w:val="00561923"/>
    <w:rsid w:val="00582808"/>
    <w:rsid w:val="005844F9"/>
    <w:rsid w:val="00595421"/>
    <w:rsid w:val="005D2BE3"/>
    <w:rsid w:val="005F29F4"/>
    <w:rsid w:val="005F40D3"/>
    <w:rsid w:val="005F7E10"/>
    <w:rsid w:val="00604B66"/>
    <w:rsid w:val="00611C12"/>
    <w:rsid w:val="0061234E"/>
    <w:rsid w:val="00620131"/>
    <w:rsid w:val="006260A9"/>
    <w:rsid w:val="006272EA"/>
    <w:rsid w:val="006300D3"/>
    <w:rsid w:val="006313D2"/>
    <w:rsid w:val="00650809"/>
    <w:rsid w:val="0066056D"/>
    <w:rsid w:val="00660E7D"/>
    <w:rsid w:val="006803EB"/>
    <w:rsid w:val="00682E19"/>
    <w:rsid w:val="006835FE"/>
    <w:rsid w:val="006C3F29"/>
    <w:rsid w:val="006D3AE8"/>
    <w:rsid w:val="006E6471"/>
    <w:rsid w:val="006F0272"/>
    <w:rsid w:val="006F1C78"/>
    <w:rsid w:val="006F2498"/>
    <w:rsid w:val="006F6875"/>
    <w:rsid w:val="00703DC9"/>
    <w:rsid w:val="00713F80"/>
    <w:rsid w:val="00715C69"/>
    <w:rsid w:val="007234CB"/>
    <w:rsid w:val="00726130"/>
    <w:rsid w:val="007307BF"/>
    <w:rsid w:val="007315D8"/>
    <w:rsid w:val="00737DCE"/>
    <w:rsid w:val="007467DD"/>
    <w:rsid w:val="007742B9"/>
    <w:rsid w:val="007758F8"/>
    <w:rsid w:val="007827C7"/>
    <w:rsid w:val="00783805"/>
    <w:rsid w:val="00783FE4"/>
    <w:rsid w:val="00791FD0"/>
    <w:rsid w:val="0079605E"/>
    <w:rsid w:val="00796DDE"/>
    <w:rsid w:val="00797067"/>
    <w:rsid w:val="007B3085"/>
    <w:rsid w:val="007C0213"/>
    <w:rsid w:val="007C090E"/>
    <w:rsid w:val="007D3AD3"/>
    <w:rsid w:val="007E2369"/>
    <w:rsid w:val="007E7501"/>
    <w:rsid w:val="007E7BB8"/>
    <w:rsid w:val="007F29F8"/>
    <w:rsid w:val="007F6A53"/>
    <w:rsid w:val="007F7E22"/>
    <w:rsid w:val="00804A29"/>
    <w:rsid w:val="0081073F"/>
    <w:rsid w:val="0082540A"/>
    <w:rsid w:val="008358C4"/>
    <w:rsid w:val="00852554"/>
    <w:rsid w:val="00870E31"/>
    <w:rsid w:val="008864B8"/>
    <w:rsid w:val="00886EAB"/>
    <w:rsid w:val="00887169"/>
    <w:rsid w:val="008B1A56"/>
    <w:rsid w:val="008D3611"/>
    <w:rsid w:val="00905AA0"/>
    <w:rsid w:val="009418A9"/>
    <w:rsid w:val="00951645"/>
    <w:rsid w:val="009740C0"/>
    <w:rsid w:val="00980A22"/>
    <w:rsid w:val="00985989"/>
    <w:rsid w:val="009873E4"/>
    <w:rsid w:val="00992944"/>
    <w:rsid w:val="0099331E"/>
    <w:rsid w:val="0099624C"/>
    <w:rsid w:val="009A3AC3"/>
    <w:rsid w:val="009B141E"/>
    <w:rsid w:val="009B596D"/>
    <w:rsid w:val="009B69FE"/>
    <w:rsid w:val="009C584E"/>
    <w:rsid w:val="009C646A"/>
    <w:rsid w:val="009C6EED"/>
    <w:rsid w:val="009C6F21"/>
    <w:rsid w:val="009D355F"/>
    <w:rsid w:val="009D3F78"/>
    <w:rsid w:val="009D5604"/>
    <w:rsid w:val="009E4F94"/>
    <w:rsid w:val="009E510B"/>
    <w:rsid w:val="009E68E3"/>
    <w:rsid w:val="009F470F"/>
    <w:rsid w:val="00A07D75"/>
    <w:rsid w:val="00A102C0"/>
    <w:rsid w:val="00A11A42"/>
    <w:rsid w:val="00A147CF"/>
    <w:rsid w:val="00A15288"/>
    <w:rsid w:val="00A258B9"/>
    <w:rsid w:val="00A445DD"/>
    <w:rsid w:val="00A46BB9"/>
    <w:rsid w:val="00A477F4"/>
    <w:rsid w:val="00A61481"/>
    <w:rsid w:val="00A63944"/>
    <w:rsid w:val="00A72BB6"/>
    <w:rsid w:val="00A90BEB"/>
    <w:rsid w:val="00A92A7B"/>
    <w:rsid w:val="00AB57A7"/>
    <w:rsid w:val="00AC1C81"/>
    <w:rsid w:val="00AC4BA5"/>
    <w:rsid w:val="00AC5A80"/>
    <w:rsid w:val="00AD033F"/>
    <w:rsid w:val="00AE0678"/>
    <w:rsid w:val="00AE658C"/>
    <w:rsid w:val="00B05352"/>
    <w:rsid w:val="00B12FE7"/>
    <w:rsid w:val="00B2408C"/>
    <w:rsid w:val="00B27D20"/>
    <w:rsid w:val="00B354AD"/>
    <w:rsid w:val="00B43270"/>
    <w:rsid w:val="00B563E3"/>
    <w:rsid w:val="00B56674"/>
    <w:rsid w:val="00B600C0"/>
    <w:rsid w:val="00B633F7"/>
    <w:rsid w:val="00B804A1"/>
    <w:rsid w:val="00B87394"/>
    <w:rsid w:val="00B95BC8"/>
    <w:rsid w:val="00BE3B37"/>
    <w:rsid w:val="00BF2E35"/>
    <w:rsid w:val="00BF4CC9"/>
    <w:rsid w:val="00BF657B"/>
    <w:rsid w:val="00C00F73"/>
    <w:rsid w:val="00C010E2"/>
    <w:rsid w:val="00C10EC7"/>
    <w:rsid w:val="00C11496"/>
    <w:rsid w:val="00C15900"/>
    <w:rsid w:val="00C1635E"/>
    <w:rsid w:val="00C2252A"/>
    <w:rsid w:val="00C23B4B"/>
    <w:rsid w:val="00C25CAF"/>
    <w:rsid w:val="00C37164"/>
    <w:rsid w:val="00C37E9F"/>
    <w:rsid w:val="00C37FDF"/>
    <w:rsid w:val="00C438C8"/>
    <w:rsid w:val="00C46A3C"/>
    <w:rsid w:val="00C53915"/>
    <w:rsid w:val="00C56A41"/>
    <w:rsid w:val="00C57746"/>
    <w:rsid w:val="00C61B61"/>
    <w:rsid w:val="00C67101"/>
    <w:rsid w:val="00C833F9"/>
    <w:rsid w:val="00C91ADA"/>
    <w:rsid w:val="00CB7910"/>
    <w:rsid w:val="00CC3AA3"/>
    <w:rsid w:val="00CD068B"/>
    <w:rsid w:val="00CD5233"/>
    <w:rsid w:val="00CF3A79"/>
    <w:rsid w:val="00D01B79"/>
    <w:rsid w:val="00D10B5B"/>
    <w:rsid w:val="00D2627D"/>
    <w:rsid w:val="00D26EF6"/>
    <w:rsid w:val="00D31337"/>
    <w:rsid w:val="00D32B86"/>
    <w:rsid w:val="00D5252B"/>
    <w:rsid w:val="00D55211"/>
    <w:rsid w:val="00D66AA9"/>
    <w:rsid w:val="00D8255C"/>
    <w:rsid w:val="00DB60E6"/>
    <w:rsid w:val="00DC049B"/>
    <w:rsid w:val="00DC1D67"/>
    <w:rsid w:val="00DD436B"/>
    <w:rsid w:val="00DD49E0"/>
    <w:rsid w:val="00DE2B8F"/>
    <w:rsid w:val="00DE6520"/>
    <w:rsid w:val="00DF7CD1"/>
    <w:rsid w:val="00E31776"/>
    <w:rsid w:val="00E43E8C"/>
    <w:rsid w:val="00E53B8B"/>
    <w:rsid w:val="00E6531B"/>
    <w:rsid w:val="00E66C4C"/>
    <w:rsid w:val="00E77847"/>
    <w:rsid w:val="00E872BC"/>
    <w:rsid w:val="00EA0667"/>
    <w:rsid w:val="00EA2C2F"/>
    <w:rsid w:val="00EA6E63"/>
    <w:rsid w:val="00EB48F6"/>
    <w:rsid w:val="00EC20BF"/>
    <w:rsid w:val="00EC2EDB"/>
    <w:rsid w:val="00EC510F"/>
    <w:rsid w:val="00ED40AB"/>
    <w:rsid w:val="00EE46E3"/>
    <w:rsid w:val="00EE558B"/>
    <w:rsid w:val="00EE63CD"/>
    <w:rsid w:val="00F0349D"/>
    <w:rsid w:val="00F1138E"/>
    <w:rsid w:val="00F1647C"/>
    <w:rsid w:val="00F25CB1"/>
    <w:rsid w:val="00F37BC8"/>
    <w:rsid w:val="00F523DF"/>
    <w:rsid w:val="00F66108"/>
    <w:rsid w:val="00F70D19"/>
    <w:rsid w:val="00F802B1"/>
    <w:rsid w:val="00F902D5"/>
    <w:rsid w:val="00F90C89"/>
    <w:rsid w:val="00F916C5"/>
    <w:rsid w:val="00F9213C"/>
    <w:rsid w:val="00FB02D2"/>
    <w:rsid w:val="00FB3AC7"/>
    <w:rsid w:val="00FB4839"/>
    <w:rsid w:val="00FC08B1"/>
    <w:rsid w:val="00FD1341"/>
    <w:rsid w:val="00FE20BD"/>
    <w:rsid w:val="00FE481F"/>
    <w:rsid w:val="00FF2017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0114"/>
  <w15:chartTrackingRefBased/>
  <w15:docId w15:val="{3910EA5A-0B5E-4971-B478-CB862F6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6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96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960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79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094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John ORourke</cp:lastModifiedBy>
  <cp:revision>3</cp:revision>
  <dcterms:created xsi:type="dcterms:W3CDTF">2016-02-24T23:05:00Z</dcterms:created>
  <dcterms:modified xsi:type="dcterms:W3CDTF">2019-10-28T23:16:00Z</dcterms:modified>
</cp:coreProperties>
</file>